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E23A7" w14:textId="348D8E66" w:rsidR="002E1FE8" w:rsidRPr="006F1D0C" w:rsidRDefault="002E1FE8" w:rsidP="002E1FE8">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w:t>
      </w:r>
      <w:r w:rsidRPr="006F1D0C">
        <w:rPr>
          <w:rFonts w:ascii="Arial" w:hAnsi="Arial"/>
          <w:b/>
          <w:i/>
          <w:noProof/>
          <w:sz w:val="28"/>
        </w:rPr>
        <w:tab/>
      </w:r>
      <w:r w:rsidR="008D6FD2" w:rsidRPr="008D6FD2">
        <w:rPr>
          <w:rFonts w:ascii="Arial" w:hAnsi="Arial"/>
          <w:b/>
          <w:i/>
          <w:noProof/>
          <w:sz w:val="28"/>
        </w:rPr>
        <w:t>R2-230766</w:t>
      </w:r>
      <w:r w:rsidR="00685382">
        <w:rPr>
          <w:rFonts w:ascii="Arial" w:hAnsi="Arial"/>
          <w:b/>
          <w:i/>
          <w:noProof/>
          <w:sz w:val="28"/>
        </w:rPr>
        <w:t>5</w:t>
      </w:r>
    </w:p>
    <w:p w14:paraId="786AB028" w14:textId="77777777" w:rsidR="002E1FE8" w:rsidRDefault="002E1FE8" w:rsidP="002E1FE8">
      <w:pPr>
        <w:widowControl w:val="0"/>
        <w:tabs>
          <w:tab w:val="right" w:pos="9639"/>
        </w:tabs>
        <w:spacing w:after="0"/>
        <w:rPr>
          <w:rFonts w:ascii="Arial" w:hAnsi="Arial"/>
          <w:b/>
          <w:noProof/>
          <w:sz w:val="24"/>
        </w:rPr>
      </w:pPr>
      <w:r w:rsidRPr="00B003D7">
        <w:rPr>
          <w:rFonts w:ascii="Arial" w:hAnsi="Arial"/>
          <w:b/>
          <w:noProof/>
          <w:sz w:val="24"/>
        </w:rPr>
        <w:t xml:space="preserve">Toulouse, FR, 21st – 25th Aug, 2023       </w:t>
      </w:r>
      <w:r w:rsidRPr="00F7335D">
        <w:rPr>
          <w:rFonts w:ascii="Arial" w:hAnsi="Arial"/>
          <w:b/>
          <w:noProof/>
          <w:sz w:val="24"/>
        </w:rPr>
        <w:t xml:space="preserve">                                     </w:t>
      </w:r>
    </w:p>
    <w:p w14:paraId="70CF53A9" w14:textId="77777777" w:rsidR="00F7335D" w:rsidRDefault="00F7335D" w:rsidP="007333AA">
      <w:pPr>
        <w:widowControl w:val="0"/>
        <w:tabs>
          <w:tab w:val="right" w:pos="9639"/>
        </w:tabs>
        <w:spacing w:after="0"/>
        <w:rPr>
          <w:rFonts w:ascii="Arial" w:hAnsi="Arial"/>
          <w:b/>
          <w:bCs/>
          <w:sz w:val="24"/>
          <w:szCs w:val="24"/>
        </w:rPr>
      </w:pPr>
    </w:p>
    <w:p w14:paraId="28618B2F" w14:textId="1C71C7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CC688A">
        <w:rPr>
          <w:rFonts w:ascii="Times New Roman" w:hAnsi="Times New Roman"/>
          <w:bCs/>
          <w:sz w:val="24"/>
          <w:lang w:val="en-US"/>
        </w:rPr>
        <w:t>7</w:t>
      </w:r>
      <w:r w:rsidR="002A6F04">
        <w:rPr>
          <w:rFonts w:ascii="Times New Roman" w:hAnsi="Times New Roman"/>
          <w:bCs/>
          <w:sz w:val="24"/>
          <w:lang w:val="en-US"/>
        </w:rPr>
        <w:t>.2.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0C104B21" w14:textId="4DD94E1D" w:rsidR="00AD1B7B" w:rsidRDefault="00AD1B7B">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In RAN2#121 meeting, RAN2 discussed LPHAP related issues, and concluded:</w:t>
      </w:r>
    </w:p>
    <w:p w14:paraId="32605AE1" w14:textId="7F2B03AD" w:rsidR="00AD1B7B" w:rsidRDefault="00AD1B7B" w:rsidP="00AD1B7B">
      <w:pPr>
        <w:pStyle w:val="Doc-text2"/>
        <w:pBdr>
          <w:top w:val="single" w:sz="4" w:space="1" w:color="auto"/>
          <w:left w:val="single" w:sz="4" w:space="4" w:color="auto"/>
          <w:bottom w:val="single" w:sz="4" w:space="1" w:color="auto"/>
          <w:right w:val="single" w:sz="4" w:space="4" w:color="auto"/>
        </w:pBdr>
      </w:pPr>
      <w:r>
        <w:t>Agreements:</w:t>
      </w:r>
    </w:p>
    <w:p w14:paraId="358B2947" w14:textId="16C4B3D1" w:rsidR="00AD1B7B" w:rsidRDefault="00AD1B7B" w:rsidP="00AD1B7B">
      <w:pPr>
        <w:pStyle w:val="Doc-text2"/>
        <w:pBdr>
          <w:top w:val="single" w:sz="4" w:space="1" w:color="auto"/>
          <w:left w:val="single" w:sz="4" w:space="4" w:color="auto"/>
          <w:bottom w:val="single" w:sz="4" w:space="1" w:color="auto"/>
          <w:right w:val="single" w:sz="4" w:space="4" w:color="auto"/>
        </w:pBdr>
      </w:pPr>
      <w:r>
        <w:t>When configured with SRS configuration along with SRS validity area, if the UE reselects to another cell within the SRS validity area during SRS transmission, the UE continues the SRS transmission, subject to validation for SRS transmission.</w:t>
      </w:r>
    </w:p>
    <w:p w14:paraId="41B692D8" w14:textId="218C71CD" w:rsidR="00AD1B7B" w:rsidRDefault="00AD1B7B" w:rsidP="00AD1B7B">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2650F89A" w14:textId="42C145FB" w:rsidR="00AD1B7B" w:rsidRDefault="00AD1B7B" w:rsidP="00AD1B7B">
      <w:pPr>
        <w:pStyle w:val="Doc-text2"/>
        <w:pBdr>
          <w:top w:val="single" w:sz="4" w:space="1" w:color="auto"/>
          <w:left w:val="single" w:sz="4" w:space="4" w:color="auto"/>
          <w:bottom w:val="single" w:sz="4" w:space="1" w:color="auto"/>
          <w:right w:val="single" w:sz="4" w:space="4" w:color="auto"/>
        </w:pBdr>
      </w:pPr>
      <w:r>
        <w:t>Agreements:</w:t>
      </w:r>
    </w:p>
    <w:p w14:paraId="0B5DF29B" w14:textId="52F1ADEF" w:rsidR="00AD1B7B" w:rsidRDefault="00AD1B7B" w:rsidP="00AD1B7B">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2E30E2CD" w14:textId="582A58A8" w:rsidR="00AD1B7B" w:rsidRDefault="00AD1B7B" w:rsidP="00AD1B7B">
      <w:pPr>
        <w:pStyle w:val="Doc-text2"/>
        <w:pBdr>
          <w:top w:val="single" w:sz="4" w:space="1" w:color="auto"/>
          <w:left w:val="single" w:sz="4" w:space="4" w:color="auto"/>
          <w:bottom w:val="single" w:sz="4" w:space="1" w:color="auto"/>
          <w:right w:val="single" w:sz="4" w:space="4" w:color="auto"/>
        </w:pBdr>
      </w:pPr>
      <w:r>
        <w:t>LS to RAN3 to confirm this.</w:t>
      </w:r>
    </w:p>
    <w:p w14:paraId="6FEE0447" w14:textId="46490554" w:rsidR="00BF5F20" w:rsidRDefault="00BF5F20" w:rsidP="008759FA">
      <w:pPr>
        <w:pStyle w:val="Doc-text2"/>
        <w:ind w:left="0" w:firstLine="0"/>
      </w:pPr>
      <w:r>
        <w:rPr>
          <w:rFonts w:ascii="Times New Roman" w:hAnsi="Times New Roman"/>
          <w:szCs w:val="20"/>
        </w:rPr>
        <w:t xml:space="preserve">In RAN2#121bis-e, </w:t>
      </w:r>
      <w:r w:rsidR="00706AB5">
        <w:rPr>
          <w:rFonts w:ascii="Times New Roman" w:hAnsi="Times New Roman"/>
          <w:szCs w:val="20"/>
        </w:rPr>
        <w:t xml:space="preserve">based on [6], </w:t>
      </w:r>
      <w:r>
        <w:rPr>
          <w:rFonts w:ascii="Times New Roman" w:hAnsi="Times New Roman"/>
          <w:szCs w:val="20"/>
        </w:rPr>
        <w:t>RAN2 further discussed LPHAP related issues, and concluded:</w:t>
      </w:r>
    </w:p>
    <w:p w14:paraId="61AE10A5"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r>
        <w:t>Agreement:</w:t>
      </w:r>
    </w:p>
    <w:p w14:paraId="78E49200"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r>
        <w:t xml:space="preserve">Wait for </w:t>
      </w:r>
      <w:proofErr w:type="spellStart"/>
      <w:r>
        <w:t>RedCap</w:t>
      </w:r>
      <w:proofErr w:type="spellEnd"/>
      <w:r>
        <w:t xml:space="preserve"> progress on extending </w:t>
      </w:r>
      <w:proofErr w:type="spellStart"/>
      <w:r>
        <w:t>eDRX</w:t>
      </w:r>
      <w:proofErr w:type="spellEnd"/>
      <w:r>
        <w:t xml:space="preserve"> cycle (from RAN2 perspective).</w:t>
      </w:r>
    </w:p>
    <w:p w14:paraId="3A178D3D"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p>
    <w:p w14:paraId="3DB857EF" w14:textId="0A9CBD51" w:rsidR="00BF5F20" w:rsidRDefault="00BF5F20" w:rsidP="00BF5F20">
      <w:pPr>
        <w:pStyle w:val="Doc-text2"/>
        <w:pBdr>
          <w:top w:val="single" w:sz="4" w:space="1" w:color="auto"/>
          <w:left w:val="single" w:sz="4" w:space="4" w:color="auto"/>
          <w:bottom w:val="single" w:sz="4" w:space="1" w:color="auto"/>
          <w:right w:val="single" w:sz="4" w:space="4" w:color="auto"/>
        </w:pBdr>
      </w:pPr>
      <w:r>
        <w:t>The SRS validity area configuration contains a list of cells in which it is valid.  FFS validity timer or if we would depend only on explicit release by the network.</w:t>
      </w:r>
    </w:p>
    <w:p w14:paraId="2CD07BBF"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p>
    <w:p w14:paraId="63259CFF" w14:textId="272E85D5" w:rsidR="00BF5F20" w:rsidRDefault="00BF5F20" w:rsidP="00BF5F20">
      <w:pPr>
        <w:pStyle w:val="Doc-text2"/>
        <w:pBdr>
          <w:top w:val="single" w:sz="4" w:space="1" w:color="auto"/>
          <w:left w:val="single" w:sz="4" w:space="4" w:color="auto"/>
          <w:bottom w:val="single" w:sz="4" w:space="1" w:color="auto"/>
          <w:right w:val="single" w:sz="4" w:space="4" w:color="auto"/>
        </w:pBdr>
      </w:pPr>
      <w:proofErr w:type="spellStart"/>
      <w:r>
        <w:t>RRCRelease</w:t>
      </w:r>
      <w:proofErr w:type="spellEnd"/>
      <w:r>
        <w:t xml:space="preserve"> can be used to provide SRS configuration with validity area for use in RRC_INACTIVE.</w:t>
      </w:r>
    </w:p>
    <w:p w14:paraId="3ED0FDB7" w14:textId="50A03998" w:rsidR="00706AB5" w:rsidRDefault="00706AB5" w:rsidP="00BF5F20">
      <w:pPr>
        <w:pStyle w:val="Doc-text2"/>
        <w:pBdr>
          <w:top w:val="single" w:sz="4" w:space="1" w:color="auto"/>
          <w:left w:val="single" w:sz="4" w:space="4" w:color="auto"/>
          <w:bottom w:val="single" w:sz="4" w:space="1" w:color="auto"/>
          <w:right w:val="single" w:sz="4" w:space="4" w:color="auto"/>
        </w:pBdr>
      </w:pPr>
    </w:p>
    <w:p w14:paraId="2DCE6FC2" w14:textId="60E51A3F" w:rsidR="00706AB5" w:rsidRDefault="00706AB5" w:rsidP="00BF5F20">
      <w:pPr>
        <w:pStyle w:val="Doc-text2"/>
        <w:pBdr>
          <w:top w:val="single" w:sz="4" w:space="1" w:color="auto"/>
          <w:left w:val="single" w:sz="4" w:space="4" w:color="auto"/>
          <w:bottom w:val="single" w:sz="4" w:space="1" w:color="auto"/>
          <w:right w:val="single" w:sz="4" w:space="4" w:color="auto"/>
        </w:pBdr>
      </w:pPr>
      <w:r w:rsidRPr="00706AB5">
        <w:t>SRS configuration request can be indicated via Msg3/</w:t>
      </w:r>
      <w:proofErr w:type="spellStart"/>
      <w:r w:rsidRPr="00706AB5">
        <w:t>MsgA</w:t>
      </w:r>
      <w:proofErr w:type="spellEnd"/>
      <w:r w:rsidRPr="00706AB5">
        <w:t xml:space="preserve"> transmission.  FFS if the request is in the RRC message or an accompanying MAC CE.</w:t>
      </w:r>
    </w:p>
    <w:p w14:paraId="09C00778" w14:textId="73CC706C" w:rsidR="00BF5F20" w:rsidRDefault="00BF5F20" w:rsidP="00BF5F20">
      <w:pPr>
        <w:pStyle w:val="Doc-text2"/>
        <w:pBdr>
          <w:top w:val="single" w:sz="4" w:space="1" w:color="auto"/>
          <w:left w:val="single" w:sz="4" w:space="4" w:color="auto"/>
          <w:bottom w:val="single" w:sz="4" w:space="1" w:color="auto"/>
          <w:right w:val="single" w:sz="4" w:space="4" w:color="auto"/>
        </w:pBdr>
      </w:pPr>
    </w:p>
    <w:p w14:paraId="45A6C7DA"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r>
        <w:t xml:space="preserve">Send a </w:t>
      </w:r>
      <w:proofErr w:type="gramStart"/>
      <w:r>
        <w:t>reply</w:t>
      </w:r>
      <w:proofErr w:type="gramEnd"/>
      <w:r>
        <w:t xml:space="preserve"> LS to SA2 to indicate that from the perspective of RAN2, “low power or high accuracy” positioning is out of the Rel-18 WI scope.</w:t>
      </w:r>
    </w:p>
    <w:p w14:paraId="0501D866"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p>
    <w:p w14:paraId="1D144B2B" w14:textId="29B48EA0" w:rsidR="00BF5F20" w:rsidRDefault="008759FA">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RAN2#122, based on [7], RAN2 further concluded:</w:t>
      </w:r>
    </w:p>
    <w:p w14:paraId="68A1FBAC"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Agreements:</w:t>
      </w:r>
    </w:p>
    <w:p w14:paraId="2940E2BB"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3946F354"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71F1BDB9"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620844BC"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7241DB1A"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0ED05B82" w14:textId="79228486" w:rsidR="008759FA" w:rsidRDefault="008759FA">
      <w:pPr>
        <w:spacing w:after="120"/>
        <w:jc w:val="both"/>
        <w:rPr>
          <w:rFonts w:ascii="Times New Roman" w:hAnsi="Times New Roman" w:cs="Times New Roman"/>
          <w:b/>
          <w:bCs/>
          <w:sz w:val="20"/>
          <w:szCs w:val="20"/>
          <w:lang w:val="en-GB"/>
        </w:rPr>
      </w:pPr>
    </w:p>
    <w:p w14:paraId="730BF405"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lastRenderedPageBreak/>
        <w:t>Agreements:</w:t>
      </w:r>
    </w:p>
    <w:p w14:paraId="2C9D5F26"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2C580E0C"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[AT122][415].</w:t>
      </w:r>
    </w:p>
    <w:p w14:paraId="3C430B0E" w14:textId="10D57341" w:rsidR="008759FA" w:rsidRDefault="008759FA">
      <w:pPr>
        <w:spacing w:after="120"/>
        <w:jc w:val="both"/>
        <w:rPr>
          <w:rFonts w:ascii="Times New Roman" w:hAnsi="Times New Roman" w:cs="Times New Roman"/>
          <w:b/>
          <w:bCs/>
          <w:sz w:val="20"/>
          <w:szCs w:val="20"/>
          <w:lang w:val="en-GB"/>
        </w:rPr>
      </w:pPr>
    </w:p>
    <w:p w14:paraId="5FF4AD9D"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Agreement:</w:t>
      </w:r>
    </w:p>
    <w:p w14:paraId="48B550CD"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FFS if Msg1 would be supported also.  FFS RRC signalling or MAC CE for the Msg3/</w:t>
      </w:r>
      <w:proofErr w:type="spellStart"/>
      <w:r>
        <w:t>MsgA</w:t>
      </w:r>
      <w:proofErr w:type="spellEnd"/>
      <w:r>
        <w:t xml:space="preserve"> case, as for the configuration request.  This agreement does not imply that the UE will be allowed to transmit autonomously.</w:t>
      </w:r>
    </w:p>
    <w:p w14:paraId="67B32DE6" w14:textId="77777777" w:rsidR="008759FA" w:rsidRPr="008759FA" w:rsidRDefault="008759FA">
      <w:pPr>
        <w:spacing w:after="120"/>
        <w:jc w:val="both"/>
        <w:rPr>
          <w:rFonts w:ascii="Times New Roman" w:hAnsi="Times New Roman" w:cs="Times New Roman"/>
          <w:b/>
          <w:bCs/>
          <w:sz w:val="20"/>
          <w:szCs w:val="20"/>
          <w:lang w:val="en-GB"/>
        </w:rPr>
      </w:pPr>
    </w:p>
    <w:p w14:paraId="5FC843CA" w14:textId="0BB78A8A"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BF5F20">
        <w:rPr>
          <w:rFonts w:ascii="Times New Roman" w:hAnsi="Times New Roman" w:cs="Times New Roman"/>
          <w:sz w:val="20"/>
          <w:szCs w:val="20"/>
          <w:lang w:val="en-GB"/>
        </w:rPr>
        <w:t>leftover issues on LPHAP topic</w:t>
      </w:r>
      <w:r>
        <w:rPr>
          <w:rFonts w:ascii="Times New Roman" w:hAnsi="Times New Roman" w:cs="Times New Roman"/>
          <w:sz w:val="20"/>
          <w:szCs w:val="20"/>
          <w:lang w:val="en-GB"/>
        </w:rPr>
        <w:t xml:space="preserve">. </w:t>
      </w:r>
    </w:p>
    <w:p w14:paraId="56CBDD47" w14:textId="53EF1CD6" w:rsidR="00557278" w:rsidRDefault="00F07E44">
      <w:pPr>
        <w:pStyle w:val="Heading1"/>
        <w:rPr>
          <w:rFonts w:cs="Arial"/>
        </w:rPr>
      </w:pPr>
      <w:r w:rsidRPr="00D458D8">
        <w:rPr>
          <w:rFonts w:cs="Arial"/>
        </w:rPr>
        <w:t>Discussion</w:t>
      </w:r>
    </w:p>
    <w:p w14:paraId="17321E07" w14:textId="77777777" w:rsidR="00CC688A" w:rsidRPr="00CC688A" w:rsidRDefault="00CC688A" w:rsidP="00CC688A">
      <w:pPr>
        <w:rPr>
          <w:lang w:val="en-GB" w:eastAsia="zh-CN"/>
        </w:rPr>
      </w:pPr>
    </w:p>
    <w:p w14:paraId="340B76EA" w14:textId="59EA665D" w:rsidR="00D94FF4" w:rsidRPr="00266845" w:rsidRDefault="00D94FF4" w:rsidP="00D94FF4">
      <w:pPr>
        <w:pStyle w:val="Heading3"/>
        <w:rPr>
          <w:rFonts w:asciiTheme="minorHAnsi" w:eastAsia="SimSun" w:hAnsiTheme="minorHAnsi" w:cstheme="minorBidi"/>
          <w:lang w:eastAsia="en-US"/>
        </w:rPr>
      </w:pPr>
      <w:r w:rsidRPr="00D458D8">
        <w:t>2.</w:t>
      </w:r>
      <w:r w:rsidR="008759FA">
        <w:t>1</w:t>
      </w:r>
      <w:r>
        <w:t xml:space="preserve"> </w:t>
      </w:r>
      <w:r w:rsidR="00607D6C" w:rsidRPr="00607D6C">
        <w:t>SRS configuration enhancements based on SRS positioning validity area to avoid frequent RRC connection for SRS (re)</w:t>
      </w:r>
      <w:proofErr w:type="gramStart"/>
      <w:r w:rsidR="00607D6C" w:rsidRPr="00607D6C">
        <w:t>configuration</w:t>
      </w:r>
      <w:proofErr w:type="gramEnd"/>
    </w:p>
    <w:p w14:paraId="2DE845F7" w14:textId="54889610" w:rsidR="003C02E7" w:rsidRPr="003C02E7" w:rsidRDefault="2EF5E57C" w:rsidP="003159B2">
      <w:pPr>
        <w:jc w:val="both"/>
        <w:rPr>
          <w:rFonts w:ascii="Times New Roman" w:hAnsi="Times New Roman" w:cs="Times New Roman"/>
          <w:b/>
          <w:bCs/>
          <w:sz w:val="20"/>
          <w:szCs w:val="20"/>
          <w:u w:val="single"/>
        </w:rPr>
      </w:pPr>
      <w:r w:rsidRPr="252AE88B">
        <w:rPr>
          <w:rFonts w:ascii="Times New Roman" w:hAnsi="Times New Roman" w:cs="Times New Roman"/>
          <w:b/>
          <w:bCs/>
          <w:sz w:val="20"/>
          <w:szCs w:val="20"/>
          <w:u w:val="single"/>
        </w:rPr>
        <w:t xml:space="preserve">Objective </w:t>
      </w:r>
      <w:proofErr w:type="gramStart"/>
      <w:r w:rsidRPr="252AE88B">
        <w:rPr>
          <w:rFonts w:ascii="Times New Roman" w:hAnsi="Times New Roman" w:cs="Times New Roman"/>
          <w:b/>
          <w:bCs/>
          <w:sz w:val="20"/>
          <w:szCs w:val="20"/>
          <w:u w:val="single"/>
        </w:rPr>
        <w:t>1:</w:t>
      </w:r>
      <w:r w:rsidR="574222CC" w:rsidRPr="252AE88B">
        <w:rPr>
          <w:rFonts w:ascii="Times New Roman" w:hAnsi="Times New Roman" w:cs="Times New Roman"/>
          <w:b/>
          <w:bCs/>
          <w:sz w:val="20"/>
          <w:szCs w:val="20"/>
          <w:u w:val="single"/>
        </w:rPr>
        <w:t>SRS</w:t>
      </w:r>
      <w:proofErr w:type="gramEnd"/>
      <w:r w:rsidR="574222CC" w:rsidRPr="252AE88B">
        <w:rPr>
          <w:rFonts w:ascii="Times New Roman" w:hAnsi="Times New Roman" w:cs="Times New Roman"/>
          <w:b/>
          <w:bCs/>
          <w:sz w:val="20"/>
          <w:szCs w:val="20"/>
          <w:u w:val="single"/>
        </w:rPr>
        <w:t xml:space="preserve"> for positioning activation/request procedure(s) </w:t>
      </w:r>
    </w:p>
    <w:p w14:paraId="475241BB" w14:textId="53C4DFA6" w:rsid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 xml:space="preserve">When cell reselection happens out of the positioning validity area, the UE should stop the SRS transmission as in legacy system. </w:t>
      </w:r>
      <w:proofErr w:type="gramStart"/>
      <w:r w:rsidRPr="002A3665">
        <w:rPr>
          <w:rFonts w:ascii="Times New Roman" w:hAnsi="Times New Roman" w:cs="Times New Roman"/>
          <w:sz w:val="20"/>
          <w:szCs w:val="20"/>
          <w:lang w:val="en-GB"/>
        </w:rPr>
        <w:t>In order to</w:t>
      </w:r>
      <w:proofErr w:type="gramEnd"/>
      <w:r w:rsidRPr="002A3665">
        <w:rPr>
          <w:rFonts w:ascii="Times New Roman" w:hAnsi="Times New Roman" w:cs="Times New Roman"/>
          <w:sz w:val="20"/>
          <w:szCs w:val="20"/>
          <w:lang w:val="en-GB"/>
        </w:rPr>
        <w:t xml:space="preserve"> maintain the continuity of positioning procedure, the UE should request to the network for SRS configuration update. To this end, we think mechanisms are needed to provide UE with new SRS configuration potentially staying in RRC inactive state in the new cell.</w:t>
      </w:r>
    </w:p>
    <w:p w14:paraId="42C4B8F3" w14:textId="198F843B" w:rsidR="00AD1B7B" w:rsidRDefault="00AD1B7B"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In RAN2#</w:t>
      </w:r>
      <w:r w:rsidR="00706AB5">
        <w:rPr>
          <w:rFonts w:ascii="Times New Roman" w:hAnsi="Times New Roman" w:cs="Times New Roman"/>
          <w:sz w:val="20"/>
          <w:szCs w:val="20"/>
          <w:lang w:val="en-GB"/>
        </w:rPr>
        <w:t>121</w:t>
      </w:r>
      <w:r>
        <w:rPr>
          <w:rFonts w:ascii="Times New Roman" w:hAnsi="Times New Roman" w:cs="Times New Roman"/>
          <w:sz w:val="20"/>
          <w:szCs w:val="20"/>
          <w:lang w:val="en-GB"/>
        </w:rPr>
        <w:t xml:space="preserve">, RAN2 </w:t>
      </w:r>
      <w:proofErr w:type="gramStart"/>
      <w:r>
        <w:rPr>
          <w:rFonts w:ascii="Times New Roman" w:hAnsi="Times New Roman" w:cs="Times New Roman"/>
          <w:sz w:val="20"/>
          <w:szCs w:val="20"/>
          <w:lang w:val="en-GB"/>
        </w:rPr>
        <w:t>agreed</w:t>
      </w:r>
      <w:proofErr w:type="gramEnd"/>
    </w:p>
    <w:p w14:paraId="44E3F0D8"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bookmarkStart w:id="2" w:name="_Hlk131164652"/>
      <w:r>
        <w:t>Agreements:</w:t>
      </w:r>
    </w:p>
    <w:p w14:paraId="779B5F17"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1E9BE048"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LS to RAN3 to confirm this.</w:t>
      </w:r>
    </w:p>
    <w:bookmarkEnd w:id="2"/>
    <w:p w14:paraId="2BA4A468" w14:textId="18F064AB" w:rsidR="00AD1B7B" w:rsidRDefault="00AD1B7B" w:rsidP="002A3665">
      <w:pPr>
        <w:jc w:val="both"/>
        <w:rPr>
          <w:rFonts w:ascii="Times New Roman" w:hAnsi="Times New Roman" w:cs="Times New Roman"/>
          <w:sz w:val="20"/>
          <w:szCs w:val="20"/>
          <w:lang w:val="en-GB"/>
        </w:rPr>
      </w:pPr>
    </w:p>
    <w:p w14:paraId="5952B4C8" w14:textId="60ED1F8C" w:rsidR="00706AB5" w:rsidRDefault="00706AB5"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RAN2#121bis-e, RAN2 further </w:t>
      </w:r>
      <w:proofErr w:type="gramStart"/>
      <w:r>
        <w:rPr>
          <w:rFonts w:ascii="Times New Roman" w:hAnsi="Times New Roman" w:cs="Times New Roman"/>
          <w:sz w:val="20"/>
          <w:szCs w:val="20"/>
          <w:lang w:val="en-GB"/>
        </w:rPr>
        <w:t>agreed</w:t>
      </w:r>
      <w:proofErr w:type="gramEnd"/>
    </w:p>
    <w:p w14:paraId="5C9D46BC" w14:textId="77777777" w:rsidR="00706AB5" w:rsidRDefault="00706AB5" w:rsidP="00CF6028">
      <w:pPr>
        <w:pStyle w:val="Doc-text2"/>
        <w:pBdr>
          <w:top w:val="single" w:sz="4" w:space="1" w:color="auto"/>
          <w:left w:val="single" w:sz="4" w:space="4" w:color="auto"/>
          <w:bottom w:val="single" w:sz="4" w:space="0" w:color="auto"/>
          <w:right w:val="single" w:sz="4" w:space="4" w:color="auto"/>
        </w:pBdr>
      </w:pPr>
      <w:r w:rsidRPr="00706AB5">
        <w:t>SRS configuration request can be indicated via Msg3/</w:t>
      </w:r>
      <w:proofErr w:type="spellStart"/>
      <w:r w:rsidRPr="00706AB5">
        <w:t>MsgA</w:t>
      </w:r>
      <w:proofErr w:type="spellEnd"/>
      <w:r w:rsidRPr="00706AB5">
        <w:t xml:space="preserve"> transmission.  FFS if the request is in the RRC message or an accompanying MAC CE.</w:t>
      </w:r>
    </w:p>
    <w:p w14:paraId="03E01801" w14:textId="42E8CD48" w:rsidR="00706AB5" w:rsidRDefault="00706AB5" w:rsidP="002A3665">
      <w:pPr>
        <w:jc w:val="both"/>
        <w:rPr>
          <w:rFonts w:ascii="Times New Roman" w:hAnsi="Times New Roman" w:cs="Times New Roman"/>
          <w:sz w:val="20"/>
          <w:szCs w:val="20"/>
          <w:lang w:val="en-GB"/>
        </w:rPr>
      </w:pPr>
    </w:p>
    <w:p w14:paraId="78181221" w14:textId="5498FA2B" w:rsidR="008759FA" w:rsidRDefault="008759FA"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RAN2#122, RAN2 further </w:t>
      </w:r>
      <w:proofErr w:type="gramStart"/>
      <w:r>
        <w:rPr>
          <w:rFonts w:ascii="Times New Roman" w:hAnsi="Times New Roman" w:cs="Times New Roman"/>
          <w:sz w:val="20"/>
          <w:szCs w:val="20"/>
          <w:lang w:val="en-GB"/>
        </w:rPr>
        <w:t>concluded</w:t>
      </w:r>
      <w:proofErr w:type="gramEnd"/>
    </w:p>
    <w:p w14:paraId="2DC1875D"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Agreement:</w:t>
      </w:r>
    </w:p>
    <w:p w14:paraId="7472C5DC" w14:textId="77777777" w:rsidR="008759FA" w:rsidRDefault="008759FA" w:rsidP="008759FA">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FFS if Msg1 would be supported also.  FFS RRC signalling or MAC CE for the Msg3/</w:t>
      </w:r>
      <w:proofErr w:type="spellStart"/>
      <w:r>
        <w:t>MsgA</w:t>
      </w:r>
      <w:proofErr w:type="spellEnd"/>
      <w:r>
        <w:t xml:space="preserve"> case, as for the configuration request.  This agreement does not imply that the UE will be allowed to transmit autonomously.</w:t>
      </w:r>
    </w:p>
    <w:p w14:paraId="3F11ED18" w14:textId="77777777" w:rsidR="008759FA" w:rsidRPr="002A3665" w:rsidRDefault="008759FA" w:rsidP="002A3665">
      <w:pPr>
        <w:jc w:val="both"/>
        <w:rPr>
          <w:rFonts w:ascii="Times New Roman" w:hAnsi="Times New Roman" w:cs="Times New Roman"/>
          <w:sz w:val="20"/>
          <w:szCs w:val="20"/>
          <w:lang w:val="en-GB"/>
        </w:rPr>
      </w:pPr>
    </w:p>
    <w:p w14:paraId="113DBFC2" w14:textId="77777777" w:rsidR="008759FA" w:rsidRDefault="008759FA"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is still open on </w:t>
      </w:r>
      <w:r w:rsidR="00706AB5" w:rsidRPr="00706AB5">
        <w:rPr>
          <w:rFonts w:ascii="Times New Roman" w:hAnsi="Times New Roman" w:cs="Times New Roman"/>
          <w:sz w:val="20"/>
          <w:szCs w:val="20"/>
          <w:lang w:val="en-GB"/>
        </w:rPr>
        <w:t>if the request is in the RRC message</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Msg</w:t>
      </w:r>
      <w:proofErr w:type="spellEnd"/>
      <w:r>
        <w:rPr>
          <w:rFonts w:ascii="Times New Roman" w:hAnsi="Times New Roman" w:cs="Times New Roman"/>
          <w:sz w:val="20"/>
          <w:szCs w:val="20"/>
          <w:lang w:val="en-GB"/>
        </w:rPr>
        <w:t xml:space="preserve"> 1</w:t>
      </w:r>
      <w:r w:rsidR="00706AB5" w:rsidRPr="00706AB5">
        <w:rPr>
          <w:rFonts w:ascii="Times New Roman" w:hAnsi="Times New Roman" w:cs="Times New Roman"/>
          <w:sz w:val="20"/>
          <w:szCs w:val="20"/>
          <w:lang w:val="en-GB"/>
        </w:rPr>
        <w:t xml:space="preserve"> or an accompanying MAC CE</w:t>
      </w:r>
      <w:r>
        <w:rPr>
          <w:rFonts w:ascii="Times New Roman" w:hAnsi="Times New Roman" w:cs="Times New Roman"/>
          <w:sz w:val="20"/>
          <w:szCs w:val="20"/>
          <w:lang w:val="en-GB"/>
        </w:rPr>
        <w:t>.</w:t>
      </w:r>
    </w:p>
    <w:p w14:paraId="0DEDDC74" w14:textId="77777777" w:rsidR="008759FA" w:rsidRPr="008759FA" w:rsidRDefault="008759FA" w:rsidP="002A3665">
      <w:pPr>
        <w:jc w:val="both"/>
        <w:rPr>
          <w:rFonts w:ascii="Times New Roman" w:hAnsi="Times New Roman" w:cs="Times New Roman"/>
          <w:b/>
          <w:bCs/>
          <w:sz w:val="20"/>
          <w:szCs w:val="20"/>
          <w:u w:val="single"/>
          <w:lang w:val="en-GB"/>
        </w:rPr>
      </w:pPr>
      <w:r w:rsidRPr="008759FA">
        <w:rPr>
          <w:rFonts w:ascii="Times New Roman" w:hAnsi="Times New Roman" w:cs="Times New Roman"/>
          <w:b/>
          <w:bCs/>
          <w:sz w:val="20"/>
          <w:szCs w:val="20"/>
          <w:u w:val="single"/>
          <w:lang w:val="en-GB"/>
        </w:rPr>
        <w:lastRenderedPageBreak/>
        <w:t xml:space="preserve">RRC </w:t>
      </w:r>
      <w:proofErr w:type="gramStart"/>
      <w:r w:rsidRPr="008759FA">
        <w:rPr>
          <w:rFonts w:ascii="Times New Roman" w:hAnsi="Times New Roman" w:cs="Times New Roman"/>
          <w:b/>
          <w:bCs/>
          <w:sz w:val="20"/>
          <w:szCs w:val="20"/>
          <w:u w:val="single"/>
          <w:lang w:val="en-GB"/>
        </w:rPr>
        <w:t>message based</w:t>
      </w:r>
      <w:proofErr w:type="gramEnd"/>
      <w:r w:rsidRPr="008759FA">
        <w:rPr>
          <w:rFonts w:ascii="Times New Roman" w:hAnsi="Times New Roman" w:cs="Times New Roman"/>
          <w:b/>
          <w:bCs/>
          <w:sz w:val="20"/>
          <w:szCs w:val="20"/>
          <w:u w:val="single"/>
          <w:lang w:val="en-GB"/>
        </w:rPr>
        <w:t xml:space="preserve"> approach:</w:t>
      </w:r>
    </w:p>
    <w:p w14:paraId="1AC9C718" w14:textId="23D88C97" w:rsidR="00BE2F01" w:rsidRDefault="008759FA"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706AB5">
        <w:rPr>
          <w:rFonts w:ascii="Times New Roman" w:hAnsi="Times New Roman" w:cs="Times New Roman"/>
          <w:sz w:val="20"/>
          <w:szCs w:val="20"/>
          <w:lang w:val="en-GB"/>
        </w:rPr>
        <w:t xml:space="preserve">here is only 1 valuable bit left in </w:t>
      </w:r>
      <w:proofErr w:type="spellStart"/>
      <w:r w:rsidR="00706AB5" w:rsidRPr="00CF6028">
        <w:rPr>
          <w:rFonts w:ascii="Times New Roman" w:hAnsi="Times New Roman" w:cs="Times New Roman"/>
          <w:i/>
          <w:iCs/>
          <w:sz w:val="20"/>
          <w:szCs w:val="20"/>
          <w:lang w:val="en-GB"/>
        </w:rPr>
        <w:t>RRCResumeRequest</w:t>
      </w:r>
      <w:proofErr w:type="spellEnd"/>
      <w:r w:rsidR="00706AB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but 5 spares left for </w:t>
      </w:r>
      <w:proofErr w:type="spellStart"/>
      <w:r w:rsidRPr="008759FA">
        <w:rPr>
          <w:rFonts w:ascii="Times New Roman" w:hAnsi="Times New Roman" w:cs="Times New Roman"/>
          <w:i/>
          <w:iCs/>
          <w:sz w:val="20"/>
          <w:szCs w:val="20"/>
          <w:lang w:val="en-GB"/>
        </w:rPr>
        <w:t>ResumeCause</w:t>
      </w:r>
      <w:proofErr w:type="spellEnd"/>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 xml:space="preserve">in  </w:t>
      </w:r>
      <w:proofErr w:type="spellStart"/>
      <w:r w:rsidRPr="00CF6028">
        <w:rPr>
          <w:rFonts w:ascii="Times New Roman" w:hAnsi="Times New Roman" w:cs="Times New Roman"/>
          <w:i/>
          <w:iCs/>
          <w:sz w:val="20"/>
          <w:szCs w:val="20"/>
          <w:lang w:val="en-GB"/>
        </w:rPr>
        <w:t>RRCResumeRequest</w:t>
      </w:r>
      <w:proofErr w:type="spellEnd"/>
      <w:proofErr w:type="gramEnd"/>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T</w:t>
      </w:r>
      <w:r w:rsidR="00706AB5">
        <w:rPr>
          <w:rFonts w:ascii="Times New Roman" w:hAnsi="Times New Roman" w:cs="Times New Roman"/>
          <w:sz w:val="20"/>
          <w:szCs w:val="20"/>
          <w:lang w:val="en-GB"/>
        </w:rPr>
        <w:t>herefore</w:t>
      </w:r>
      <w:proofErr w:type="gramEnd"/>
      <w:r w:rsidR="00706AB5">
        <w:rPr>
          <w:rFonts w:ascii="Times New Roman" w:hAnsi="Times New Roman" w:cs="Times New Roman"/>
          <w:sz w:val="20"/>
          <w:szCs w:val="20"/>
          <w:lang w:val="en-GB"/>
        </w:rPr>
        <w:t xml:space="preserve"> </w:t>
      </w:r>
      <w:r>
        <w:rPr>
          <w:rFonts w:ascii="Times New Roman" w:hAnsi="Times New Roman" w:cs="Times New Roman"/>
          <w:sz w:val="20"/>
          <w:szCs w:val="20"/>
          <w:lang w:val="en-GB"/>
        </w:rPr>
        <w:t>it is reasonable to use spare</w:t>
      </w:r>
      <w:r w:rsidR="00BE2F01">
        <w:rPr>
          <w:rFonts w:ascii="Times New Roman" w:hAnsi="Times New Roman" w:cs="Times New Roman"/>
          <w:sz w:val="20"/>
          <w:szCs w:val="20"/>
          <w:lang w:val="en-GB"/>
        </w:rPr>
        <w:t xml:space="preserve"> of </w:t>
      </w:r>
      <w:proofErr w:type="spellStart"/>
      <w:r w:rsidR="00BE2F01" w:rsidRPr="008759FA">
        <w:rPr>
          <w:rFonts w:ascii="Times New Roman" w:hAnsi="Times New Roman" w:cs="Times New Roman"/>
          <w:i/>
          <w:iCs/>
          <w:sz w:val="20"/>
          <w:szCs w:val="20"/>
          <w:lang w:val="en-GB"/>
        </w:rPr>
        <w:t>ResumeCause</w:t>
      </w:r>
      <w:proofErr w:type="spellEnd"/>
      <w:r w:rsidR="00BE2F01">
        <w:rPr>
          <w:rFonts w:ascii="Times New Roman" w:hAnsi="Times New Roman" w:cs="Times New Roman"/>
          <w:sz w:val="20"/>
          <w:szCs w:val="20"/>
          <w:lang w:val="en-GB"/>
        </w:rPr>
        <w:t xml:space="preserve"> to indicate the network that the resume is for SRS activation/request assuming only one preconfigured SRS configuration for an area. It can</w:t>
      </w:r>
      <w:r w:rsidR="00BE2F01" w:rsidRPr="002A3665">
        <w:rPr>
          <w:rFonts w:ascii="Times New Roman" w:hAnsi="Times New Roman" w:cs="Times New Roman"/>
          <w:sz w:val="20"/>
          <w:szCs w:val="20"/>
          <w:lang w:val="en-GB"/>
        </w:rPr>
        <w:t xml:space="preserve"> be used to trigger SRS configuration request in the new cell after cell reselection occurs out of the positioning validity area. Then new </w:t>
      </w:r>
      <w:proofErr w:type="spellStart"/>
      <w:r w:rsidR="00BE2F01" w:rsidRPr="002A3665">
        <w:rPr>
          <w:rFonts w:ascii="Times New Roman" w:hAnsi="Times New Roman" w:cs="Times New Roman"/>
          <w:sz w:val="20"/>
          <w:szCs w:val="20"/>
          <w:lang w:val="en-GB"/>
        </w:rPr>
        <w:t>gNB</w:t>
      </w:r>
      <w:proofErr w:type="spellEnd"/>
      <w:r w:rsidR="00BE2F01" w:rsidRPr="002A3665">
        <w:rPr>
          <w:rFonts w:ascii="Times New Roman" w:hAnsi="Times New Roman" w:cs="Times New Roman"/>
          <w:sz w:val="20"/>
          <w:szCs w:val="20"/>
          <w:lang w:val="en-GB"/>
        </w:rPr>
        <w:t xml:space="preserve"> could provide new SRS configuration/activation in a RRC release message. From power consumption perspective, it is beneficial for the new </w:t>
      </w:r>
      <w:proofErr w:type="spellStart"/>
      <w:r w:rsidR="00BE2F01" w:rsidRPr="002A3665">
        <w:rPr>
          <w:rFonts w:ascii="Times New Roman" w:hAnsi="Times New Roman" w:cs="Times New Roman"/>
          <w:sz w:val="20"/>
          <w:szCs w:val="20"/>
          <w:lang w:val="en-GB"/>
        </w:rPr>
        <w:t>gNB</w:t>
      </w:r>
      <w:proofErr w:type="spellEnd"/>
      <w:r w:rsidR="00BE2F01" w:rsidRPr="002A3665">
        <w:rPr>
          <w:rFonts w:ascii="Times New Roman" w:hAnsi="Times New Roman" w:cs="Times New Roman"/>
          <w:sz w:val="20"/>
          <w:szCs w:val="20"/>
          <w:lang w:val="en-GB"/>
        </w:rPr>
        <w:t xml:space="preserve"> to maintain the UE in RRC_INACTIVE after UE context retrieval if the request is for SRS update only.</w:t>
      </w:r>
    </w:p>
    <w:p w14:paraId="320A6D8A" w14:textId="22CD204A" w:rsidR="00BE2F01" w:rsidRPr="008759FA" w:rsidRDefault="00BE2F01" w:rsidP="00BE2F01">
      <w:pPr>
        <w:jc w:val="both"/>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MAC CE/ </w:t>
      </w:r>
      <w:proofErr w:type="spellStart"/>
      <w:r>
        <w:rPr>
          <w:rFonts w:ascii="Times New Roman" w:hAnsi="Times New Roman" w:cs="Times New Roman"/>
          <w:b/>
          <w:bCs/>
          <w:sz w:val="20"/>
          <w:szCs w:val="20"/>
          <w:u w:val="single"/>
          <w:lang w:val="en-GB"/>
        </w:rPr>
        <w:t>Msg</w:t>
      </w:r>
      <w:proofErr w:type="spellEnd"/>
      <w:r>
        <w:rPr>
          <w:rFonts w:ascii="Times New Roman" w:hAnsi="Times New Roman" w:cs="Times New Roman"/>
          <w:b/>
          <w:bCs/>
          <w:sz w:val="20"/>
          <w:szCs w:val="20"/>
          <w:u w:val="single"/>
          <w:lang w:val="en-GB"/>
        </w:rPr>
        <w:t xml:space="preserve"> 1</w:t>
      </w:r>
      <w:r w:rsidRPr="008759FA">
        <w:rPr>
          <w:rFonts w:ascii="Times New Roman" w:hAnsi="Times New Roman" w:cs="Times New Roman"/>
          <w:b/>
          <w:bCs/>
          <w:sz w:val="20"/>
          <w:szCs w:val="20"/>
          <w:u w:val="single"/>
          <w:lang w:val="en-GB"/>
        </w:rPr>
        <w:t xml:space="preserve"> based approach:</w:t>
      </w:r>
    </w:p>
    <w:p w14:paraId="39B08910" w14:textId="3909527C" w:rsidR="002A3665" w:rsidRPr="002A3665" w:rsidRDefault="00BE2F01" w:rsidP="00BE2F01">
      <w:pPr>
        <w:jc w:val="both"/>
        <w:rPr>
          <w:rFonts w:ascii="Times New Roman" w:hAnsi="Times New Roman" w:cs="Times New Roman"/>
          <w:sz w:val="20"/>
          <w:szCs w:val="20"/>
          <w:lang w:val="en-GB"/>
        </w:rPr>
      </w:pPr>
      <w:r>
        <w:rPr>
          <w:rFonts w:ascii="Times New Roman" w:hAnsi="Times New Roman" w:cs="Times New Roman"/>
          <w:sz w:val="20"/>
          <w:szCs w:val="20"/>
          <w:lang w:val="en-GB"/>
        </w:rPr>
        <w:t>So far, MAC CE can be used</w:t>
      </w:r>
      <w:r w:rsidR="00706AB5">
        <w:rPr>
          <w:rFonts w:ascii="Times New Roman" w:hAnsi="Times New Roman" w:cs="Times New Roman"/>
          <w:sz w:val="20"/>
          <w:szCs w:val="20"/>
          <w:lang w:val="en-GB"/>
        </w:rPr>
        <w:t xml:space="preserve"> for request of </w:t>
      </w:r>
      <w:r>
        <w:rPr>
          <w:rFonts w:ascii="Times New Roman" w:hAnsi="Times New Roman" w:cs="Times New Roman"/>
          <w:sz w:val="20"/>
          <w:szCs w:val="20"/>
          <w:lang w:val="en-GB"/>
        </w:rPr>
        <w:t xml:space="preserve">activation/deactivation for </w:t>
      </w:r>
      <w:proofErr w:type="gramStart"/>
      <w:r>
        <w:rPr>
          <w:rFonts w:ascii="Times New Roman" w:hAnsi="Times New Roman" w:cs="Times New Roman"/>
          <w:sz w:val="20"/>
          <w:szCs w:val="20"/>
          <w:lang w:val="en-GB"/>
        </w:rPr>
        <w:t>particular preconfigured</w:t>
      </w:r>
      <w:proofErr w:type="gramEnd"/>
      <w:r>
        <w:rPr>
          <w:rFonts w:ascii="Times New Roman" w:hAnsi="Times New Roman" w:cs="Times New Roman"/>
          <w:sz w:val="20"/>
          <w:szCs w:val="20"/>
          <w:lang w:val="en-GB"/>
        </w:rPr>
        <w:t xml:space="preserve"> </w:t>
      </w:r>
      <w:r w:rsidR="00706AB5">
        <w:rPr>
          <w:rFonts w:ascii="Times New Roman" w:hAnsi="Times New Roman" w:cs="Times New Roman"/>
          <w:sz w:val="20"/>
          <w:szCs w:val="20"/>
          <w:lang w:val="en-GB"/>
        </w:rPr>
        <w:t xml:space="preserve">MG gap, and PPW. </w:t>
      </w:r>
      <w:r>
        <w:rPr>
          <w:rFonts w:ascii="Times New Roman" w:hAnsi="Times New Roman" w:cs="Times New Roman"/>
          <w:sz w:val="20"/>
          <w:szCs w:val="20"/>
          <w:lang w:val="en-GB"/>
        </w:rPr>
        <w:t xml:space="preserve">However, the RRC message </w:t>
      </w:r>
      <w:proofErr w:type="gramStart"/>
      <w:r>
        <w:rPr>
          <w:rFonts w:ascii="Times New Roman" w:hAnsi="Times New Roman" w:cs="Times New Roman"/>
          <w:sz w:val="20"/>
          <w:szCs w:val="20"/>
          <w:lang w:val="en-GB"/>
        </w:rPr>
        <w:t>has to</w:t>
      </w:r>
      <w:proofErr w:type="gramEnd"/>
      <w:r>
        <w:rPr>
          <w:rFonts w:ascii="Times New Roman" w:hAnsi="Times New Roman" w:cs="Times New Roman"/>
          <w:sz w:val="20"/>
          <w:szCs w:val="20"/>
          <w:lang w:val="en-GB"/>
        </w:rPr>
        <w:t xml:space="preserve"> be used if the configuration needs to be updated. To support this potential configuration update procedure, anyway the UE needs to send </w:t>
      </w:r>
      <w:proofErr w:type="spellStart"/>
      <w:r w:rsidRPr="00BE2F01">
        <w:rPr>
          <w:rFonts w:ascii="Times New Roman" w:hAnsi="Times New Roman" w:cs="Times New Roman"/>
          <w:i/>
          <w:iCs/>
          <w:sz w:val="20"/>
          <w:szCs w:val="20"/>
          <w:lang w:val="en-GB"/>
        </w:rPr>
        <w:t>RRCResumeRequest</w:t>
      </w:r>
      <w:proofErr w:type="spellEnd"/>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Therefore</w:t>
      </w:r>
      <w:proofErr w:type="gramEnd"/>
      <w:r>
        <w:rPr>
          <w:rFonts w:ascii="Times New Roman" w:hAnsi="Times New Roman" w:cs="Times New Roman"/>
          <w:sz w:val="20"/>
          <w:szCs w:val="20"/>
          <w:lang w:val="en-GB"/>
        </w:rPr>
        <w:t xml:space="preserve"> the benefit of MAC CE/</w:t>
      </w:r>
      <w:proofErr w:type="spellStart"/>
      <w:r>
        <w:rPr>
          <w:rFonts w:ascii="Times New Roman" w:hAnsi="Times New Roman" w:cs="Times New Roman"/>
          <w:sz w:val="20"/>
          <w:szCs w:val="20"/>
          <w:lang w:val="en-GB"/>
        </w:rPr>
        <w:t>Msg</w:t>
      </w:r>
      <w:proofErr w:type="spellEnd"/>
      <w:r>
        <w:rPr>
          <w:rFonts w:ascii="Times New Roman" w:hAnsi="Times New Roman" w:cs="Times New Roman"/>
          <w:sz w:val="20"/>
          <w:szCs w:val="20"/>
          <w:lang w:val="en-GB"/>
        </w:rPr>
        <w:t xml:space="preserve"> 1 is not clear.  </w:t>
      </w:r>
    </w:p>
    <w:p w14:paraId="6C4BEE8C" w14:textId="35AE2A6D" w:rsidR="002A3665" w:rsidRPr="002A3665" w:rsidRDefault="002A3665" w:rsidP="002A3665">
      <w:pPr>
        <w:jc w:val="both"/>
        <w:rPr>
          <w:rFonts w:ascii="Times New Roman" w:hAnsi="Times New Roman" w:cs="Times New Roman"/>
          <w:sz w:val="20"/>
          <w:szCs w:val="20"/>
          <w:lang w:val="en-GB"/>
        </w:rPr>
      </w:pPr>
    </w:p>
    <w:p w14:paraId="4486F464" w14:textId="5E287CDD" w:rsidR="002A3665" w:rsidRPr="002F1ADB" w:rsidRDefault="002A3665" w:rsidP="002F1ADB">
      <w:pPr>
        <w:jc w:val="both"/>
        <w:rPr>
          <w:rFonts w:ascii="Times New Roman" w:hAnsi="Times New Roman" w:cs="Times New Roman"/>
          <w:b/>
          <w:bCs/>
          <w:sz w:val="20"/>
          <w:szCs w:val="20"/>
        </w:rPr>
      </w:pPr>
      <w:r w:rsidRPr="00BE2F01">
        <w:rPr>
          <w:rFonts w:ascii="Times New Roman" w:hAnsi="Times New Roman" w:cs="Times New Roman"/>
          <w:b/>
          <w:bCs/>
          <w:sz w:val="20"/>
          <w:szCs w:val="20"/>
        </w:rPr>
        <w:t xml:space="preserve">Proposal </w:t>
      </w:r>
      <w:r w:rsidR="00BE2F01" w:rsidRPr="00BE2F01">
        <w:rPr>
          <w:rFonts w:ascii="Times New Roman" w:hAnsi="Times New Roman" w:cs="Times New Roman"/>
          <w:b/>
          <w:bCs/>
          <w:sz w:val="20"/>
          <w:szCs w:val="20"/>
        </w:rPr>
        <w:t>1</w:t>
      </w:r>
      <w:r w:rsidRPr="00BE2F01">
        <w:rPr>
          <w:rFonts w:ascii="Times New Roman" w:hAnsi="Times New Roman" w:cs="Times New Roman"/>
          <w:b/>
          <w:bCs/>
          <w:sz w:val="20"/>
          <w:szCs w:val="20"/>
        </w:rPr>
        <w:t xml:space="preserve">: </w:t>
      </w:r>
      <w:r w:rsidR="00157B8C" w:rsidRPr="00BE2F01">
        <w:rPr>
          <w:rFonts w:ascii="Times New Roman" w:hAnsi="Times New Roman" w:cs="Times New Roman"/>
          <w:b/>
          <w:bCs/>
          <w:sz w:val="20"/>
          <w:szCs w:val="20"/>
        </w:rPr>
        <w:t xml:space="preserve">For SRS for positioning activation/request procedure(s), </w:t>
      </w:r>
      <w:r w:rsidR="00441FB9" w:rsidRPr="00BE2F01">
        <w:rPr>
          <w:rFonts w:ascii="Times New Roman" w:hAnsi="Times New Roman" w:cs="Times New Roman"/>
          <w:b/>
          <w:bCs/>
          <w:sz w:val="20"/>
          <w:szCs w:val="20"/>
        </w:rPr>
        <w:t xml:space="preserve">if allowed by the network, </w:t>
      </w:r>
      <w:r w:rsidRPr="00BE2F01">
        <w:rPr>
          <w:rFonts w:ascii="Times New Roman" w:hAnsi="Times New Roman" w:cs="Times New Roman"/>
          <w:b/>
          <w:bCs/>
          <w:sz w:val="20"/>
          <w:szCs w:val="20"/>
        </w:rPr>
        <w:t xml:space="preserve">UE </w:t>
      </w:r>
      <w:r w:rsidR="00680A88" w:rsidRPr="00BE2F01">
        <w:rPr>
          <w:rFonts w:ascii="Times New Roman" w:hAnsi="Times New Roman" w:cs="Times New Roman"/>
          <w:b/>
          <w:bCs/>
          <w:sz w:val="20"/>
          <w:szCs w:val="20"/>
        </w:rPr>
        <w:t>sends</w:t>
      </w:r>
      <w:r w:rsidRPr="00BE2F01">
        <w:rPr>
          <w:rFonts w:ascii="Times New Roman" w:hAnsi="Times New Roman" w:cs="Times New Roman"/>
          <w:b/>
          <w:bCs/>
          <w:sz w:val="20"/>
          <w:szCs w:val="20"/>
        </w:rPr>
        <w:t xml:space="preserve"> </w:t>
      </w:r>
      <w:proofErr w:type="spellStart"/>
      <w:r w:rsidR="00BE2F01" w:rsidRPr="00BE2F01">
        <w:rPr>
          <w:rFonts w:ascii="Times New Roman" w:hAnsi="Times New Roman" w:cs="Times New Roman"/>
          <w:b/>
          <w:bCs/>
          <w:i/>
          <w:iCs/>
          <w:sz w:val="20"/>
          <w:szCs w:val="20"/>
          <w:lang w:val="en-GB"/>
        </w:rPr>
        <w:t>RRCResumeRequest</w:t>
      </w:r>
      <w:proofErr w:type="spellEnd"/>
      <w:r w:rsidR="00BE2F01">
        <w:rPr>
          <w:rFonts w:ascii="Times New Roman" w:hAnsi="Times New Roman" w:cs="Times New Roman"/>
          <w:b/>
          <w:bCs/>
          <w:sz w:val="20"/>
          <w:szCs w:val="20"/>
        </w:rPr>
        <w:t xml:space="preserve"> message containing a new resume cause in </w:t>
      </w:r>
      <w:proofErr w:type="spellStart"/>
      <w:r w:rsidR="00BE2F01" w:rsidRPr="00BE2F01">
        <w:rPr>
          <w:rFonts w:ascii="Times New Roman" w:hAnsi="Times New Roman" w:cs="Times New Roman"/>
          <w:b/>
          <w:bCs/>
          <w:i/>
          <w:iCs/>
          <w:sz w:val="20"/>
          <w:szCs w:val="20"/>
          <w:lang w:val="en-GB"/>
        </w:rPr>
        <w:t>ResumeCause</w:t>
      </w:r>
      <w:proofErr w:type="spellEnd"/>
      <w:r w:rsidR="00BE2F01">
        <w:rPr>
          <w:rFonts w:ascii="Times New Roman" w:hAnsi="Times New Roman" w:cs="Times New Roman"/>
          <w:b/>
          <w:bCs/>
          <w:sz w:val="20"/>
          <w:szCs w:val="20"/>
        </w:rPr>
        <w:t xml:space="preserve"> </w:t>
      </w:r>
      <w:r w:rsidRPr="002F1ADB">
        <w:rPr>
          <w:rFonts w:ascii="Times New Roman" w:hAnsi="Times New Roman" w:cs="Times New Roman"/>
          <w:b/>
          <w:bCs/>
          <w:sz w:val="20"/>
          <w:szCs w:val="20"/>
        </w:rPr>
        <w:t>to trigger SRS configuration/activation request when cell reselection occurs outside of validity area.</w:t>
      </w:r>
    </w:p>
    <w:p w14:paraId="1311A21B" w14:textId="17FC71AB" w:rsidR="003C02E7" w:rsidRPr="002A3665" w:rsidRDefault="00BF2D2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provides the updated SRS configuration to the UE, the serving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provide the updated SRS configuration to the LMF</w:t>
      </w:r>
      <w:r w:rsidR="00BE77D1">
        <w:rPr>
          <w:rFonts w:ascii="Times New Roman" w:hAnsi="Times New Roman" w:cs="Times New Roman"/>
          <w:sz w:val="20"/>
          <w:szCs w:val="20"/>
          <w:lang w:val="en-GB"/>
        </w:rPr>
        <w:t xml:space="preserve"> </w:t>
      </w:r>
      <w:proofErr w:type="gramStart"/>
      <w:r w:rsidR="00BE77D1">
        <w:rPr>
          <w:rFonts w:ascii="Times New Roman" w:hAnsi="Times New Roman" w:cs="Times New Roman"/>
          <w:sz w:val="20"/>
          <w:szCs w:val="20"/>
          <w:lang w:val="en-GB"/>
        </w:rPr>
        <w:t>in order to</w:t>
      </w:r>
      <w:proofErr w:type="gramEnd"/>
      <w:r w:rsidR="00BE77D1">
        <w:rPr>
          <w:rFonts w:ascii="Times New Roman" w:hAnsi="Times New Roman" w:cs="Times New Roman"/>
          <w:sz w:val="20"/>
          <w:szCs w:val="20"/>
          <w:lang w:val="en-GB"/>
        </w:rPr>
        <w:t xml:space="preserve"> let the LMF forward the updated SRS configuration to measured </w:t>
      </w:r>
      <w:proofErr w:type="spellStart"/>
      <w:r w:rsidR="00BE77D1">
        <w:rPr>
          <w:rFonts w:ascii="Times New Roman" w:hAnsi="Times New Roman" w:cs="Times New Roman"/>
          <w:sz w:val="20"/>
          <w:szCs w:val="20"/>
          <w:lang w:val="en-GB"/>
        </w:rPr>
        <w:t>gNBs</w:t>
      </w:r>
      <w:proofErr w:type="spellEnd"/>
      <w:r w:rsidR="00BE77D1">
        <w:rPr>
          <w:rFonts w:ascii="Times New Roman" w:hAnsi="Times New Roman" w:cs="Times New Roman"/>
          <w:sz w:val="20"/>
          <w:szCs w:val="20"/>
          <w:lang w:val="en-GB"/>
        </w:rPr>
        <w:t xml:space="preserve">. </w:t>
      </w:r>
      <w:r w:rsidR="008C0EAB">
        <w:rPr>
          <w:rFonts w:ascii="Times New Roman" w:hAnsi="Times New Roman" w:cs="Times New Roman"/>
          <w:sz w:val="20"/>
          <w:szCs w:val="20"/>
          <w:lang w:val="en-GB"/>
        </w:rPr>
        <w:t xml:space="preserve">But the details should be discussed in RAN3. </w:t>
      </w:r>
    </w:p>
    <w:p w14:paraId="1E364569" w14:textId="570F95FF" w:rsidR="008C0EAB" w:rsidRDefault="008C0EAB" w:rsidP="008C0EAB">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5E29BB">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s</w:t>
      </w:r>
      <w:r>
        <w:rPr>
          <w:rFonts w:ascii="Times New Roman" w:hAnsi="Times New Roman" w:cs="Times New Roman"/>
          <w:b/>
          <w:bCs/>
          <w:sz w:val="20"/>
          <w:szCs w:val="20"/>
        </w:rPr>
        <w:t xml:space="preserve">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w:t>
      </w:r>
      <w:r w:rsidR="007A1580">
        <w:rPr>
          <w:rFonts w:ascii="Times New Roman" w:hAnsi="Times New Roman" w:cs="Times New Roman"/>
          <w:b/>
          <w:bCs/>
          <w:sz w:val="20"/>
          <w:szCs w:val="20"/>
        </w:rPr>
        <w:t xml:space="preserve"> when receiving the request from the UE</w:t>
      </w:r>
      <w:r>
        <w:rPr>
          <w:rFonts w:ascii="Times New Roman" w:hAnsi="Times New Roman" w:cs="Times New Roman"/>
          <w:b/>
          <w:bCs/>
          <w:sz w:val="20"/>
          <w:szCs w:val="20"/>
        </w:rPr>
        <w:t xml:space="preserv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41754576" w14:textId="1A8D38B3" w:rsidR="001C0579" w:rsidRDefault="001C0579" w:rsidP="005913E6">
      <w:pPr>
        <w:jc w:val="both"/>
        <w:rPr>
          <w:rFonts w:eastAsia="MS Mincho"/>
          <w:b/>
          <w:bCs/>
          <w:u w:val="single"/>
          <w:lang w:eastAsia="ko-KR"/>
        </w:rPr>
      </w:pPr>
    </w:p>
    <w:p w14:paraId="1E82A771" w14:textId="0ED5F719" w:rsidR="005913E6" w:rsidRDefault="2EF5E57C" w:rsidP="005913E6">
      <w:pPr>
        <w:jc w:val="both"/>
        <w:rPr>
          <w:rFonts w:eastAsia="DengXian"/>
          <w:b/>
          <w:bCs/>
          <w:u w:val="single"/>
          <w:lang w:eastAsia="zh-CN"/>
        </w:rPr>
      </w:pPr>
      <w:r w:rsidRPr="252AE88B">
        <w:rPr>
          <w:rFonts w:eastAsia="MS Mincho"/>
          <w:b/>
          <w:bCs/>
          <w:u w:val="single"/>
          <w:lang w:eastAsia="ko-KR"/>
        </w:rPr>
        <w:t xml:space="preserve">Objective 2: SRS for positioning configurations in multiple </w:t>
      </w:r>
      <w:proofErr w:type="gramStart"/>
      <w:r w:rsidRPr="252AE88B">
        <w:rPr>
          <w:rFonts w:eastAsia="MS Mincho"/>
          <w:b/>
          <w:bCs/>
          <w:u w:val="single"/>
          <w:lang w:eastAsia="ko-KR"/>
        </w:rPr>
        <w:t>cells/Pre-configuration</w:t>
      </w:r>
      <w:proofErr w:type="gramEnd"/>
      <w:r w:rsidRPr="252AE88B">
        <w:rPr>
          <w:rFonts w:eastAsia="MS Mincho"/>
          <w:b/>
          <w:bCs/>
          <w:u w:val="single"/>
          <w:lang w:eastAsia="ko-KR"/>
        </w:rPr>
        <w:t xml:space="preserve"> of one or multiple SRS for positioning configurations</w:t>
      </w:r>
      <w:r w:rsidRPr="252AE88B">
        <w:rPr>
          <w:rFonts w:eastAsia="DengXian"/>
          <w:b/>
          <w:bCs/>
          <w:u w:val="single"/>
          <w:lang w:eastAsia="zh-CN"/>
        </w:rPr>
        <w:t xml:space="preserve">  </w:t>
      </w:r>
    </w:p>
    <w:p w14:paraId="2FE4ACEB" w14:textId="698AECE7" w:rsidR="00835D78" w:rsidRDefault="00835D78" w:rsidP="00835D78">
      <w:pPr>
        <w:jc w:val="both"/>
        <w:rPr>
          <w:rFonts w:ascii="Times New Roman" w:hAnsi="Times New Roman" w:cs="Times New Roman"/>
          <w:sz w:val="20"/>
          <w:szCs w:val="20"/>
        </w:rPr>
      </w:pPr>
      <w:r>
        <w:rPr>
          <w:rFonts w:ascii="Times New Roman" w:hAnsi="Times New Roman" w:cs="Times New Roman"/>
          <w:sz w:val="20"/>
          <w:szCs w:val="20"/>
        </w:rPr>
        <w:t>In RAN2#122, regarding validity-area specific TA timer, RAN2 further agreed:</w:t>
      </w:r>
    </w:p>
    <w:p w14:paraId="72CA7621"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Agreements:</w:t>
      </w:r>
    </w:p>
    <w:p w14:paraId="5C22CA1F"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3DB0E419"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462B6EF2"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0B4C07EB"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7ED87937" w14:textId="77777777" w:rsidR="00835D78" w:rsidRDefault="00835D78" w:rsidP="00835D78">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7911D09E" w14:textId="50D94BEC" w:rsidR="00CC0816" w:rsidRDefault="00835D7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Based on [6], RAN2 agreed that t</w:t>
      </w:r>
      <w:r w:rsidRPr="00117C93">
        <w:rPr>
          <w:rFonts w:ascii="Times New Roman" w:hAnsi="Times New Roman" w:cs="Times New Roman"/>
          <w:sz w:val="20"/>
          <w:szCs w:val="20"/>
          <w:lang w:val="en-GB"/>
        </w:rPr>
        <w:t>he SRS validity area configuration contains a list of cells in which it is valid.  FFS validity timer or if we would depend only on explicit release by the network.</w:t>
      </w:r>
      <w:r>
        <w:rPr>
          <w:rFonts w:ascii="Times New Roman" w:hAnsi="Times New Roman" w:cs="Times New Roman"/>
          <w:sz w:val="20"/>
          <w:szCs w:val="20"/>
          <w:lang w:val="en-GB"/>
        </w:rPr>
        <w:t xml:space="preserve"> </w:t>
      </w:r>
      <w:r w:rsidR="00CC0816">
        <w:rPr>
          <w:rFonts w:ascii="Times New Roman" w:hAnsi="Times New Roman" w:cs="Times New Roman"/>
          <w:sz w:val="20"/>
          <w:szCs w:val="20"/>
          <w:lang w:val="en-GB"/>
        </w:rPr>
        <w:t xml:space="preserve">The issue was also discussed in [7], but no consensus. </w:t>
      </w:r>
    </w:p>
    <w:p w14:paraId="26A562F3" w14:textId="6898D856" w:rsidR="00117C93" w:rsidRDefault="00835D78"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To our understanding, i</w:t>
      </w:r>
      <w:r w:rsidR="004958D1">
        <w:rPr>
          <w:rFonts w:ascii="Times New Roman" w:hAnsi="Times New Roman" w:cs="Times New Roman"/>
          <w:sz w:val="20"/>
          <w:szCs w:val="20"/>
          <w:lang w:val="en-GB"/>
        </w:rPr>
        <w:t xml:space="preserve">f TA timer is expired, the UE cannot use the SRS configuration, therefore </w:t>
      </w:r>
      <w:r w:rsidR="00CC0816">
        <w:rPr>
          <w:rFonts w:ascii="Times New Roman" w:hAnsi="Times New Roman" w:cs="Times New Roman"/>
          <w:sz w:val="20"/>
          <w:szCs w:val="20"/>
          <w:lang w:val="en-GB"/>
        </w:rPr>
        <w:t xml:space="preserve">the only issue is when the SRS configuration should be release. It can be done by either explicit release from network or TA timer expires. And </w:t>
      </w:r>
      <w:proofErr w:type="gramStart"/>
      <w:r w:rsidR="00CC0816">
        <w:rPr>
          <w:rFonts w:ascii="Times New Roman" w:hAnsi="Times New Roman" w:cs="Times New Roman"/>
          <w:sz w:val="20"/>
          <w:szCs w:val="20"/>
          <w:lang w:val="en-GB"/>
        </w:rPr>
        <w:t>therefore</w:t>
      </w:r>
      <w:proofErr w:type="gramEnd"/>
      <w:r w:rsidR="00CC0816">
        <w:rPr>
          <w:rFonts w:ascii="Times New Roman" w:hAnsi="Times New Roman" w:cs="Times New Roman"/>
          <w:sz w:val="20"/>
          <w:szCs w:val="20"/>
          <w:lang w:val="en-GB"/>
        </w:rPr>
        <w:t xml:space="preserve"> </w:t>
      </w:r>
      <w:r w:rsidR="004958D1">
        <w:rPr>
          <w:rFonts w:ascii="Times New Roman" w:hAnsi="Times New Roman" w:cs="Times New Roman"/>
          <w:sz w:val="20"/>
          <w:szCs w:val="20"/>
          <w:lang w:val="en-GB"/>
        </w:rPr>
        <w:t xml:space="preserve">additional validity timer is not needed. </w:t>
      </w:r>
    </w:p>
    <w:p w14:paraId="25D722B2" w14:textId="359CC0E9" w:rsidR="004958D1" w:rsidRDefault="004958D1" w:rsidP="004958D1">
      <w:pPr>
        <w:jc w:val="both"/>
        <w:rPr>
          <w:rFonts w:ascii="Times New Roman" w:hAnsi="Times New Roman" w:cs="Times New Roman"/>
          <w:b/>
          <w:bCs/>
          <w:sz w:val="20"/>
          <w:szCs w:val="20"/>
        </w:rPr>
      </w:pPr>
      <w:r w:rsidRPr="002F1ADB">
        <w:rPr>
          <w:rFonts w:ascii="Times New Roman" w:hAnsi="Times New Roman" w:cs="Times New Roman"/>
          <w:b/>
          <w:bCs/>
          <w:sz w:val="20"/>
          <w:szCs w:val="20"/>
        </w:rPr>
        <w:lastRenderedPageBreak/>
        <w:t xml:space="preserve">Proposal </w:t>
      </w:r>
      <w:r w:rsidR="005E29BB">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r w:rsidR="00CC0816">
        <w:rPr>
          <w:rFonts w:ascii="Times New Roman" w:hAnsi="Times New Roman" w:cs="Times New Roman"/>
          <w:b/>
          <w:bCs/>
          <w:sz w:val="20"/>
          <w:szCs w:val="20"/>
        </w:rPr>
        <w:t xml:space="preserve"> The UE will release the SRS configuration for the area </w:t>
      </w:r>
      <w:r w:rsidR="00E94A8D">
        <w:rPr>
          <w:rFonts w:ascii="Times New Roman" w:hAnsi="Times New Roman" w:cs="Times New Roman"/>
          <w:b/>
          <w:bCs/>
          <w:sz w:val="20"/>
          <w:szCs w:val="20"/>
        </w:rPr>
        <w:t>when</w:t>
      </w:r>
      <w:r w:rsidR="00CC0816">
        <w:rPr>
          <w:rFonts w:ascii="Times New Roman" w:hAnsi="Times New Roman" w:cs="Times New Roman"/>
          <w:b/>
          <w:bCs/>
          <w:sz w:val="20"/>
          <w:szCs w:val="20"/>
        </w:rPr>
        <w:t xml:space="preserve"> area-specific TA timer expire</w:t>
      </w:r>
      <w:r w:rsidR="00E94A8D">
        <w:rPr>
          <w:rFonts w:ascii="Times New Roman" w:hAnsi="Times New Roman" w:cs="Times New Roman"/>
          <w:b/>
          <w:bCs/>
          <w:sz w:val="20"/>
          <w:szCs w:val="20"/>
        </w:rPr>
        <w:t>s</w:t>
      </w:r>
      <w:r w:rsidR="00CC0816">
        <w:rPr>
          <w:rFonts w:ascii="Times New Roman" w:hAnsi="Times New Roman" w:cs="Times New Roman"/>
          <w:b/>
          <w:bCs/>
          <w:sz w:val="20"/>
          <w:szCs w:val="20"/>
        </w:rPr>
        <w:t xml:space="preserve"> or upon receiving the explicit release from the network. </w:t>
      </w:r>
    </w:p>
    <w:p w14:paraId="2E6C485E" w14:textId="56E3C807" w:rsidR="005610CE" w:rsidRDefault="005610CE"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Regarding stop/restart condition for validity-area specific TA timer, additional conditions should be considered:</w:t>
      </w:r>
    </w:p>
    <w:p w14:paraId="2414CEB2" w14:textId="274D5F15" w:rsidR="005610CE" w:rsidRDefault="005610CE">
      <w:pPr>
        <w:pStyle w:val="ListParagraph"/>
        <w:numPr>
          <w:ilvl w:val="0"/>
          <w:numId w:val="18"/>
        </w:numPr>
        <w:jc w:val="both"/>
        <w:rPr>
          <w:lang w:val="en-GB"/>
        </w:rPr>
      </w:pPr>
      <w:r>
        <w:rPr>
          <w:lang w:val="en-GB"/>
        </w:rPr>
        <w:t>The UE stops the area-specific TA timer when it moves to RRC_CONNECTED or RRC_</w:t>
      </w:r>
      <w:proofErr w:type="gramStart"/>
      <w:r>
        <w:rPr>
          <w:lang w:val="en-GB"/>
        </w:rPr>
        <w:t>IDLE;</w:t>
      </w:r>
      <w:proofErr w:type="gramEnd"/>
    </w:p>
    <w:p w14:paraId="69FD1B63" w14:textId="797DD968" w:rsidR="005610CE" w:rsidRDefault="005610CE">
      <w:pPr>
        <w:pStyle w:val="ListParagraph"/>
        <w:numPr>
          <w:ilvl w:val="0"/>
          <w:numId w:val="18"/>
        </w:numPr>
        <w:jc w:val="both"/>
        <w:rPr>
          <w:lang w:val="en-GB"/>
        </w:rPr>
      </w:pPr>
      <w:r>
        <w:rPr>
          <w:lang w:val="en-GB"/>
        </w:rPr>
        <w:t>The UE stops the area-specific TA timer when the corresponding area-specific SRS configuration is released.</w:t>
      </w:r>
    </w:p>
    <w:p w14:paraId="2DF0BCAB" w14:textId="77777777" w:rsidR="005610CE" w:rsidRPr="005610CE" w:rsidRDefault="005610CE" w:rsidP="005610CE">
      <w:pPr>
        <w:pStyle w:val="ListParagraph"/>
        <w:jc w:val="both"/>
        <w:rPr>
          <w:lang w:val="en-GB"/>
        </w:rPr>
      </w:pPr>
    </w:p>
    <w:p w14:paraId="35A7B319" w14:textId="6D02A90F" w:rsidR="005610CE" w:rsidRDefault="005610CE" w:rsidP="005610CE">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sidRPr="005610CE">
        <w:rPr>
          <w:rFonts w:ascii="Times New Roman" w:hAnsi="Times New Roman" w:cs="Times New Roman"/>
          <w:b/>
          <w:bCs/>
          <w:sz w:val="20"/>
          <w:szCs w:val="20"/>
        </w:rPr>
        <w:t>The UE stops the area-specific TA timer</w:t>
      </w:r>
      <w:r>
        <w:rPr>
          <w:rFonts w:ascii="Times New Roman" w:hAnsi="Times New Roman" w:cs="Times New Roman"/>
          <w:b/>
          <w:bCs/>
          <w:sz w:val="20"/>
          <w:szCs w:val="20"/>
        </w:rPr>
        <w:t xml:space="preserve"> </w:t>
      </w:r>
      <w:r w:rsidRPr="005610CE">
        <w:rPr>
          <w:rFonts w:ascii="Times New Roman" w:hAnsi="Times New Roman" w:cs="Times New Roman"/>
          <w:b/>
          <w:bCs/>
          <w:sz w:val="20"/>
          <w:szCs w:val="20"/>
        </w:rPr>
        <w:t>when it moves to RRC_CONNECTED</w:t>
      </w:r>
      <w:r>
        <w:rPr>
          <w:rFonts w:ascii="Times New Roman" w:hAnsi="Times New Roman" w:cs="Times New Roman"/>
          <w:b/>
          <w:bCs/>
          <w:sz w:val="20"/>
          <w:szCs w:val="20"/>
        </w:rPr>
        <w:t>/</w:t>
      </w:r>
      <w:r w:rsidRPr="005610CE">
        <w:rPr>
          <w:rFonts w:ascii="Times New Roman" w:hAnsi="Times New Roman" w:cs="Times New Roman"/>
          <w:b/>
          <w:bCs/>
          <w:sz w:val="20"/>
          <w:szCs w:val="20"/>
        </w:rPr>
        <w:t>RRC_IDLE</w:t>
      </w:r>
      <w:r w:rsidR="00D37EA8">
        <w:rPr>
          <w:rFonts w:ascii="Times New Roman" w:hAnsi="Times New Roman" w:cs="Times New Roman"/>
          <w:b/>
          <w:bCs/>
          <w:sz w:val="20"/>
          <w:szCs w:val="20"/>
        </w:rPr>
        <w:t xml:space="preserve"> or when the corresponding area-specific SRS configuration is released</w:t>
      </w:r>
      <w:r>
        <w:rPr>
          <w:rFonts w:ascii="Times New Roman" w:hAnsi="Times New Roman" w:cs="Times New Roman"/>
          <w:b/>
          <w:bCs/>
          <w:sz w:val="20"/>
          <w:szCs w:val="20"/>
        </w:rPr>
        <w:t xml:space="preserve">. </w:t>
      </w:r>
    </w:p>
    <w:p w14:paraId="1372C978" w14:textId="77777777" w:rsidR="005610CE" w:rsidRPr="005610CE" w:rsidRDefault="005610CE" w:rsidP="007932B3">
      <w:pPr>
        <w:jc w:val="both"/>
        <w:rPr>
          <w:rFonts w:ascii="Times New Roman" w:hAnsi="Times New Roman" w:cs="Times New Roman"/>
          <w:sz w:val="20"/>
          <w:szCs w:val="20"/>
        </w:rPr>
      </w:pPr>
    </w:p>
    <w:p w14:paraId="202A73DB" w14:textId="64C5CDBD" w:rsidR="006C726B" w:rsidRDefault="006C726B"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[6], some companies would like to avoid multiple SRS configurations for the same UE, as </w:t>
      </w:r>
    </w:p>
    <w:tbl>
      <w:tblPr>
        <w:tblStyle w:val="TableGrid"/>
        <w:tblW w:w="0" w:type="auto"/>
        <w:tblLook w:val="04A0" w:firstRow="1" w:lastRow="0" w:firstColumn="1" w:lastColumn="0" w:noHBand="0" w:noVBand="1"/>
      </w:tblPr>
      <w:tblGrid>
        <w:gridCol w:w="9350"/>
      </w:tblGrid>
      <w:tr w:rsidR="006C726B" w14:paraId="2FC5B8BE" w14:textId="77777777" w:rsidTr="006C726B">
        <w:tc>
          <w:tcPr>
            <w:tcW w:w="9350" w:type="dxa"/>
          </w:tcPr>
          <w:p w14:paraId="03109F8E" w14:textId="6A9E9D09" w:rsidR="006C726B" w:rsidRDefault="006C726B" w:rsidP="007932B3">
            <w:pPr>
              <w:jc w:val="both"/>
              <w:rPr>
                <w:sz w:val="20"/>
                <w:szCs w:val="20"/>
                <w:lang w:val="en-GB"/>
              </w:rPr>
            </w:pPr>
            <w:r>
              <w:t>Proposal 2e: to discuss whether to support multiple SRS configurations.</w:t>
            </w:r>
          </w:p>
        </w:tc>
      </w:tr>
    </w:tbl>
    <w:p w14:paraId="689DF1E8" w14:textId="77777777" w:rsidR="006C726B" w:rsidRDefault="006C726B" w:rsidP="007932B3">
      <w:pPr>
        <w:jc w:val="both"/>
        <w:rPr>
          <w:rFonts w:ascii="Times New Roman" w:hAnsi="Times New Roman" w:cs="Times New Roman"/>
          <w:sz w:val="20"/>
          <w:szCs w:val="20"/>
          <w:lang w:val="en-GB"/>
        </w:rPr>
      </w:pPr>
    </w:p>
    <w:p w14:paraId="32FF296D" w14:textId="77777777" w:rsidR="006C726B" w:rsidRDefault="006C726B" w:rsidP="007932B3">
      <w:pPr>
        <w:jc w:val="both"/>
        <w:rPr>
          <w:rFonts w:ascii="Times New Roman" w:hAnsi="Times New Roman" w:cs="Times New Roman"/>
          <w:sz w:val="20"/>
          <w:szCs w:val="20"/>
          <w:lang w:val="en-GB"/>
        </w:rPr>
      </w:pPr>
    </w:p>
    <w:p w14:paraId="03248E76" w14:textId="476EB3A0" w:rsidR="006C726B" w:rsidRDefault="006C726B"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see the benefit </w:t>
      </w:r>
      <w:proofErr w:type="gramStart"/>
      <w:r>
        <w:rPr>
          <w:rFonts w:ascii="Times New Roman" w:hAnsi="Times New Roman" w:cs="Times New Roman"/>
          <w:sz w:val="20"/>
          <w:szCs w:val="20"/>
          <w:lang w:val="en-GB"/>
        </w:rPr>
        <w:t>why</w:t>
      </w:r>
      <w:proofErr w:type="gramEnd"/>
      <w:r>
        <w:rPr>
          <w:rFonts w:ascii="Times New Roman" w:hAnsi="Times New Roman" w:cs="Times New Roman"/>
          <w:sz w:val="20"/>
          <w:szCs w:val="20"/>
          <w:lang w:val="en-GB"/>
        </w:rPr>
        <w:t xml:space="preserve"> for </w:t>
      </w:r>
      <w:r w:rsidR="003E15F5">
        <w:rPr>
          <w:rFonts w:ascii="Times New Roman" w:hAnsi="Times New Roman" w:cs="Times New Roman"/>
          <w:sz w:val="20"/>
          <w:szCs w:val="20"/>
          <w:lang w:val="en-GB"/>
        </w:rPr>
        <w:t>a</w:t>
      </w:r>
      <w:r w:rsidR="001A46E7">
        <w:rPr>
          <w:rFonts w:ascii="Times New Roman" w:hAnsi="Times New Roman" w:cs="Times New Roman"/>
          <w:sz w:val="20"/>
          <w:szCs w:val="20"/>
          <w:lang w:val="en-GB"/>
        </w:rPr>
        <w:t xml:space="preserve"> </w:t>
      </w:r>
      <w:r w:rsidR="001A46E7" w:rsidRPr="001A46E7">
        <w:rPr>
          <w:rFonts w:ascii="Times New Roman" w:hAnsi="Times New Roman" w:cs="Times New Roman"/>
          <w:sz w:val="20"/>
          <w:szCs w:val="20"/>
          <w:lang w:val="en-GB"/>
        </w:rPr>
        <w:t>single SRS validity</w:t>
      </w:r>
      <w:r>
        <w:rPr>
          <w:rFonts w:ascii="Times New Roman" w:hAnsi="Times New Roman" w:cs="Times New Roman"/>
          <w:sz w:val="20"/>
          <w:szCs w:val="20"/>
          <w:lang w:val="en-GB"/>
        </w:rPr>
        <w:t xml:space="preserve"> area, network should provide multiple SRS configurations. But we do see the value for network to provide multiple SRS configurations for different </w:t>
      </w:r>
      <w:r w:rsidR="001A46E7" w:rsidRPr="001A46E7">
        <w:rPr>
          <w:rFonts w:ascii="Times New Roman" w:hAnsi="Times New Roman" w:cs="Times New Roman"/>
          <w:sz w:val="20"/>
          <w:szCs w:val="20"/>
          <w:lang w:val="en-GB"/>
        </w:rPr>
        <w:t xml:space="preserve">SRS validity </w:t>
      </w:r>
      <w:r>
        <w:rPr>
          <w:rFonts w:ascii="Times New Roman" w:hAnsi="Times New Roman" w:cs="Times New Roman"/>
          <w:sz w:val="20"/>
          <w:szCs w:val="20"/>
          <w:lang w:val="en-GB"/>
        </w:rPr>
        <w:t xml:space="preserve">area,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SRS configuration per </w:t>
      </w:r>
      <w:r w:rsidR="001A46E7" w:rsidRPr="001A46E7">
        <w:rPr>
          <w:rFonts w:ascii="Times New Roman" w:hAnsi="Times New Roman" w:cs="Times New Roman"/>
          <w:sz w:val="20"/>
          <w:szCs w:val="20"/>
          <w:lang w:val="en-GB"/>
        </w:rPr>
        <w:t xml:space="preserve">SRS validity </w:t>
      </w:r>
      <w:r>
        <w:rPr>
          <w:rFonts w:ascii="Times New Roman" w:hAnsi="Times New Roman" w:cs="Times New Roman"/>
          <w:sz w:val="20"/>
          <w:szCs w:val="20"/>
          <w:lang w:val="en-GB"/>
        </w:rPr>
        <w:t>Area.</w:t>
      </w:r>
    </w:p>
    <w:p w14:paraId="3F44B36F" w14:textId="54113897" w:rsidR="006C726B" w:rsidRDefault="006C726B" w:rsidP="006C726B">
      <w:pPr>
        <w:jc w:val="both"/>
        <w:rPr>
          <w:rFonts w:ascii="Times New Roman" w:hAnsi="Times New Roman" w:cs="Times New Roman"/>
          <w:b/>
          <w:bCs/>
          <w:sz w:val="20"/>
          <w:szCs w:val="20"/>
        </w:rPr>
      </w:pPr>
      <w:r w:rsidRPr="7B73F635">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5</w:t>
      </w:r>
      <w:r w:rsidRPr="7B73F635">
        <w:rPr>
          <w:rFonts w:ascii="Times New Roman" w:hAnsi="Times New Roman" w:cs="Times New Roman"/>
          <w:b/>
          <w:bCs/>
          <w:sz w:val="20"/>
          <w:szCs w:val="20"/>
        </w:rPr>
        <w:t xml:space="preserve">: For </w:t>
      </w:r>
      <w:r w:rsidR="001A46E7">
        <w:rPr>
          <w:rFonts w:ascii="Times New Roman" w:hAnsi="Times New Roman" w:cs="Times New Roman"/>
          <w:b/>
          <w:bCs/>
          <w:sz w:val="20"/>
          <w:szCs w:val="20"/>
        </w:rPr>
        <w:t xml:space="preserve">a </w:t>
      </w:r>
      <w:r w:rsidR="00825900" w:rsidRPr="00825900">
        <w:rPr>
          <w:rFonts w:ascii="Times New Roman" w:hAnsi="Times New Roman" w:cs="Times New Roman"/>
          <w:b/>
          <w:bCs/>
          <w:sz w:val="20"/>
          <w:szCs w:val="20"/>
        </w:rPr>
        <w:t>single SRS validity</w:t>
      </w:r>
      <w:r w:rsidRPr="7B73F635">
        <w:rPr>
          <w:rFonts w:ascii="Times New Roman" w:hAnsi="Times New Roman" w:cs="Times New Roman"/>
          <w:b/>
          <w:bCs/>
          <w:sz w:val="20"/>
          <w:szCs w:val="20"/>
        </w:rPr>
        <w:t xml:space="preserve"> area, the network can only provide one SRS configuration. The network may provide </w:t>
      </w:r>
      <w:r w:rsidR="00825900">
        <w:rPr>
          <w:rFonts w:ascii="Times New Roman" w:hAnsi="Times New Roman" w:cs="Times New Roman"/>
          <w:b/>
          <w:bCs/>
          <w:sz w:val="20"/>
          <w:szCs w:val="20"/>
        </w:rPr>
        <w:t xml:space="preserve">multiple </w:t>
      </w:r>
      <w:r w:rsidRPr="7B73F635">
        <w:rPr>
          <w:rFonts w:ascii="Times New Roman" w:hAnsi="Times New Roman" w:cs="Times New Roman"/>
          <w:b/>
          <w:bCs/>
          <w:sz w:val="20"/>
          <w:szCs w:val="20"/>
        </w:rPr>
        <w:t xml:space="preserve">SRS configurations for multiple </w:t>
      </w:r>
      <w:r w:rsidR="00825900" w:rsidRPr="00825900">
        <w:rPr>
          <w:rFonts w:ascii="Times New Roman" w:hAnsi="Times New Roman" w:cs="Times New Roman"/>
          <w:b/>
          <w:bCs/>
          <w:sz w:val="20"/>
          <w:szCs w:val="20"/>
        </w:rPr>
        <w:t xml:space="preserve">SRS validity </w:t>
      </w:r>
      <w:r w:rsidRPr="7B73F635">
        <w:rPr>
          <w:rFonts w:ascii="Times New Roman" w:hAnsi="Times New Roman" w:cs="Times New Roman"/>
          <w:b/>
          <w:bCs/>
          <w:sz w:val="20"/>
          <w:szCs w:val="20"/>
        </w:rPr>
        <w:t xml:space="preserve">areas simultaneously. </w:t>
      </w:r>
    </w:p>
    <w:p w14:paraId="6B8C3803" w14:textId="59A18D06" w:rsidR="006C726B" w:rsidRDefault="00B6156E" w:rsidP="007932B3">
      <w:pPr>
        <w:jc w:val="both"/>
        <w:rPr>
          <w:rFonts w:ascii="Times New Roman" w:hAnsi="Times New Roman" w:cs="Times New Roman"/>
          <w:sz w:val="20"/>
          <w:szCs w:val="20"/>
        </w:rPr>
      </w:pPr>
      <w:r>
        <w:rPr>
          <w:rFonts w:ascii="Times New Roman" w:hAnsi="Times New Roman" w:cs="Times New Roman"/>
          <w:sz w:val="20"/>
          <w:szCs w:val="20"/>
        </w:rPr>
        <w:t xml:space="preserve">Other </w:t>
      </w:r>
      <w:r w:rsidR="006C726B">
        <w:rPr>
          <w:rFonts w:ascii="Times New Roman" w:hAnsi="Times New Roman" w:cs="Times New Roman"/>
          <w:sz w:val="20"/>
          <w:szCs w:val="20"/>
        </w:rPr>
        <w:t xml:space="preserve">issues in [6] </w:t>
      </w:r>
      <w:proofErr w:type="gramStart"/>
      <w:r w:rsidR="006C726B">
        <w:rPr>
          <w:rFonts w:ascii="Times New Roman" w:hAnsi="Times New Roman" w:cs="Times New Roman"/>
          <w:sz w:val="20"/>
          <w:szCs w:val="20"/>
        </w:rPr>
        <w:t>were</w:t>
      </w:r>
      <w:proofErr w:type="gramEnd"/>
    </w:p>
    <w:tbl>
      <w:tblPr>
        <w:tblStyle w:val="TableGrid"/>
        <w:tblW w:w="0" w:type="auto"/>
        <w:tblLook w:val="04A0" w:firstRow="1" w:lastRow="0" w:firstColumn="1" w:lastColumn="0" w:noHBand="0" w:noVBand="1"/>
      </w:tblPr>
      <w:tblGrid>
        <w:gridCol w:w="9350"/>
      </w:tblGrid>
      <w:tr w:rsidR="006C726B" w14:paraId="7B425758" w14:textId="77777777" w:rsidTr="006C726B">
        <w:tc>
          <w:tcPr>
            <w:tcW w:w="9350" w:type="dxa"/>
          </w:tcPr>
          <w:p w14:paraId="3B1DD344" w14:textId="77777777" w:rsidR="006C726B" w:rsidRDefault="006C726B" w:rsidP="00CF6028">
            <w:r w:rsidRPr="00951E6B">
              <w:t xml:space="preserve">Proposal 2c: to discuss whether SRS (pre)configuration can also be provided via </w:t>
            </w:r>
            <w:proofErr w:type="spellStart"/>
            <w:r w:rsidRPr="00951E6B">
              <w:t>posSIB</w:t>
            </w:r>
            <w:proofErr w:type="spellEnd"/>
            <w:r w:rsidRPr="00951E6B">
              <w:t>.</w:t>
            </w:r>
          </w:p>
          <w:p w14:paraId="045991FD" w14:textId="7D0D1AB0" w:rsidR="006C726B" w:rsidRDefault="006C726B" w:rsidP="00CF6028">
            <w:pPr>
              <w:rPr>
                <w:sz w:val="20"/>
                <w:szCs w:val="20"/>
              </w:rPr>
            </w:pPr>
            <w:r>
              <w:t>Proposal 2f: to discuss which node (</w:t>
            </w:r>
            <w:proofErr w:type="spellStart"/>
            <w:r>
              <w:t>gNB</w:t>
            </w:r>
            <w:proofErr w:type="spellEnd"/>
            <w:r>
              <w:t xml:space="preserve"> or LMF) determines SRS validity area.</w:t>
            </w:r>
          </w:p>
        </w:tc>
      </w:tr>
    </w:tbl>
    <w:p w14:paraId="2D702CDB" w14:textId="0931B246" w:rsidR="006C726B" w:rsidRDefault="006C726B" w:rsidP="007932B3">
      <w:pPr>
        <w:jc w:val="both"/>
        <w:rPr>
          <w:rFonts w:ascii="Times New Roman" w:hAnsi="Times New Roman" w:cs="Times New Roman"/>
          <w:sz w:val="20"/>
          <w:szCs w:val="20"/>
        </w:rPr>
      </w:pPr>
    </w:p>
    <w:p w14:paraId="5290DEC3" w14:textId="1AD16BC4" w:rsidR="006C726B" w:rsidRDefault="006C726B" w:rsidP="007932B3">
      <w:pPr>
        <w:jc w:val="both"/>
        <w:rPr>
          <w:rFonts w:ascii="Times New Roman" w:hAnsi="Times New Roman" w:cs="Times New Roman"/>
          <w:sz w:val="20"/>
          <w:szCs w:val="20"/>
        </w:rPr>
      </w:pPr>
      <w:r w:rsidRPr="7B73F635">
        <w:rPr>
          <w:rFonts w:ascii="Times New Roman" w:hAnsi="Times New Roman" w:cs="Times New Roman"/>
          <w:sz w:val="20"/>
          <w:szCs w:val="20"/>
        </w:rPr>
        <w:t xml:space="preserve">The problem to support </w:t>
      </w:r>
      <w:proofErr w:type="spellStart"/>
      <w:r w:rsidRPr="7B73F635">
        <w:rPr>
          <w:rFonts w:ascii="Times New Roman" w:hAnsi="Times New Roman" w:cs="Times New Roman"/>
          <w:sz w:val="20"/>
          <w:szCs w:val="20"/>
        </w:rPr>
        <w:t>posSIB</w:t>
      </w:r>
      <w:proofErr w:type="spellEnd"/>
      <w:r w:rsidRPr="7B73F635">
        <w:rPr>
          <w:rFonts w:ascii="Times New Roman" w:hAnsi="Times New Roman" w:cs="Times New Roman"/>
          <w:sz w:val="20"/>
          <w:szCs w:val="20"/>
        </w:rPr>
        <w:t xml:space="preserve"> is, different UEs may select the same set of SRS resources in the same area, and therefore it is difficult to identify which UE is sending the SRS resources. </w:t>
      </w:r>
      <w:r w:rsidR="00117C93" w:rsidRPr="7B73F635">
        <w:rPr>
          <w:rFonts w:ascii="Times New Roman" w:hAnsi="Times New Roman" w:cs="Times New Roman"/>
          <w:sz w:val="20"/>
          <w:szCs w:val="20"/>
        </w:rPr>
        <w:t xml:space="preserve">If we want to support SRS via </w:t>
      </w:r>
      <w:proofErr w:type="spellStart"/>
      <w:r w:rsidR="00117C93" w:rsidRPr="7B73F635">
        <w:rPr>
          <w:rFonts w:ascii="Times New Roman" w:hAnsi="Times New Roman" w:cs="Times New Roman"/>
          <w:sz w:val="20"/>
          <w:szCs w:val="20"/>
        </w:rPr>
        <w:t>posSIB</w:t>
      </w:r>
      <w:proofErr w:type="spellEnd"/>
      <w:r w:rsidR="00117C93" w:rsidRPr="7B73F635">
        <w:rPr>
          <w:rFonts w:ascii="Times New Roman" w:hAnsi="Times New Roman" w:cs="Times New Roman"/>
          <w:sz w:val="20"/>
          <w:szCs w:val="20"/>
        </w:rPr>
        <w:t xml:space="preserve">, we </w:t>
      </w:r>
      <w:proofErr w:type="gramStart"/>
      <w:r w:rsidR="00117C93" w:rsidRPr="7B73F635">
        <w:rPr>
          <w:rFonts w:ascii="Times New Roman" w:hAnsi="Times New Roman" w:cs="Times New Roman"/>
          <w:sz w:val="20"/>
          <w:szCs w:val="20"/>
        </w:rPr>
        <w:t>have to</w:t>
      </w:r>
      <w:proofErr w:type="gramEnd"/>
      <w:r w:rsidR="00117C93" w:rsidRPr="7B73F635">
        <w:rPr>
          <w:rFonts w:ascii="Times New Roman" w:hAnsi="Times New Roman" w:cs="Times New Roman"/>
          <w:sz w:val="20"/>
          <w:szCs w:val="20"/>
        </w:rPr>
        <w:t xml:space="preserve"> </w:t>
      </w:r>
      <w:r w:rsidR="305FA254" w:rsidRPr="7B73F635">
        <w:rPr>
          <w:rFonts w:ascii="Times New Roman" w:hAnsi="Times New Roman" w:cs="Times New Roman"/>
          <w:sz w:val="20"/>
          <w:szCs w:val="20"/>
        </w:rPr>
        <w:t>specify</w:t>
      </w:r>
      <w:r w:rsidR="00117C93" w:rsidRPr="7B73F635">
        <w:rPr>
          <w:rFonts w:ascii="Times New Roman" w:hAnsi="Times New Roman" w:cs="Times New Roman"/>
          <w:sz w:val="20"/>
          <w:szCs w:val="20"/>
        </w:rPr>
        <w:t xml:space="preserve"> how to avoid collision. Anyway, dedicated </w:t>
      </w:r>
      <w:proofErr w:type="spellStart"/>
      <w:r w:rsidR="00117C93" w:rsidRPr="7B73F635">
        <w:rPr>
          <w:rFonts w:ascii="Times New Roman" w:hAnsi="Times New Roman" w:cs="Times New Roman"/>
          <w:sz w:val="20"/>
          <w:szCs w:val="20"/>
        </w:rPr>
        <w:t>signalling</w:t>
      </w:r>
      <w:proofErr w:type="spellEnd"/>
      <w:r w:rsidR="00117C93" w:rsidRPr="7B73F635">
        <w:rPr>
          <w:rFonts w:ascii="Times New Roman" w:hAnsi="Times New Roman" w:cs="Times New Roman"/>
          <w:sz w:val="20"/>
          <w:szCs w:val="20"/>
        </w:rPr>
        <w:t xml:space="preserve"> can work well, we do not see the strong need to support SRS via </w:t>
      </w:r>
      <w:proofErr w:type="spellStart"/>
      <w:r w:rsidR="00117C93" w:rsidRPr="7B73F635">
        <w:rPr>
          <w:rFonts w:ascii="Times New Roman" w:hAnsi="Times New Roman" w:cs="Times New Roman"/>
          <w:sz w:val="20"/>
          <w:szCs w:val="20"/>
        </w:rPr>
        <w:t>posSIB</w:t>
      </w:r>
      <w:proofErr w:type="spellEnd"/>
      <w:r w:rsidR="00117C93" w:rsidRPr="7B73F635">
        <w:rPr>
          <w:rFonts w:ascii="Times New Roman" w:hAnsi="Times New Roman" w:cs="Times New Roman"/>
          <w:sz w:val="20"/>
          <w:szCs w:val="20"/>
        </w:rPr>
        <w:t>.</w:t>
      </w:r>
    </w:p>
    <w:p w14:paraId="17F568EA" w14:textId="3AE9E980" w:rsidR="00117C93" w:rsidRDefault="00117C93" w:rsidP="00117C93">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Do not support SRS configuration provided via </w:t>
      </w:r>
      <w:proofErr w:type="spellStart"/>
      <w:r>
        <w:rPr>
          <w:rFonts w:ascii="Times New Roman" w:hAnsi="Times New Roman" w:cs="Times New Roman"/>
          <w:b/>
          <w:bCs/>
          <w:sz w:val="20"/>
          <w:szCs w:val="20"/>
        </w:rPr>
        <w:t>posSIB</w:t>
      </w:r>
      <w:proofErr w:type="spellEnd"/>
      <w:r>
        <w:rPr>
          <w:rFonts w:ascii="Times New Roman" w:hAnsi="Times New Roman" w:cs="Times New Roman"/>
          <w:b/>
          <w:bCs/>
          <w:sz w:val="20"/>
          <w:szCs w:val="20"/>
        </w:rPr>
        <w:t xml:space="preserve">. </w:t>
      </w:r>
    </w:p>
    <w:p w14:paraId="4D82EC4E" w14:textId="77777777" w:rsidR="00117C93" w:rsidRPr="00CF6028" w:rsidRDefault="00117C93" w:rsidP="007932B3">
      <w:pPr>
        <w:jc w:val="both"/>
        <w:rPr>
          <w:rFonts w:ascii="Times New Roman" w:hAnsi="Times New Roman" w:cs="Times New Roman"/>
          <w:sz w:val="20"/>
          <w:szCs w:val="20"/>
        </w:rPr>
      </w:pPr>
    </w:p>
    <w:p w14:paraId="26BCD4FA" w14:textId="46B404AF" w:rsidR="005913E6" w:rsidRPr="00731759" w:rsidRDefault="007932B3" w:rsidP="007932B3">
      <w:pPr>
        <w:jc w:val="both"/>
        <w:rPr>
          <w:rFonts w:ascii="Times New Roman" w:hAnsi="Times New Roman" w:cs="Times New Roman"/>
          <w:sz w:val="20"/>
          <w:szCs w:val="20"/>
        </w:rPr>
      </w:pPr>
      <w:r>
        <w:rPr>
          <w:rFonts w:ascii="Times New Roman" w:hAnsi="Times New Roman" w:cs="Times New Roman"/>
          <w:sz w:val="20"/>
          <w:szCs w:val="20"/>
          <w:lang w:val="en-GB"/>
        </w:rPr>
        <w:t xml:space="preserve">From RAN2 perspective, we can look the requirement that how to avoid </w:t>
      </w:r>
      <w:r w:rsidRPr="007932B3">
        <w:rPr>
          <w:rFonts w:ascii="Times New Roman" w:hAnsi="Times New Roman" w:cs="Times New Roman"/>
          <w:sz w:val="20"/>
          <w:szCs w:val="20"/>
          <w:lang w:val="en-GB"/>
        </w:rPr>
        <w:t xml:space="preserve">the </w:t>
      </w:r>
      <w:proofErr w:type="spellStart"/>
      <w:r w:rsidRPr="007932B3">
        <w:rPr>
          <w:rFonts w:ascii="Times New Roman" w:hAnsi="Times New Roman" w:cs="Times New Roman"/>
          <w:sz w:val="20"/>
          <w:szCs w:val="20"/>
          <w:lang w:val="en-GB"/>
        </w:rPr>
        <w:t>gNB</w:t>
      </w:r>
      <w:proofErr w:type="spellEnd"/>
      <w:r w:rsidRPr="007932B3">
        <w:rPr>
          <w:rFonts w:ascii="Times New Roman" w:hAnsi="Times New Roman" w:cs="Times New Roman"/>
          <w:sz w:val="20"/>
          <w:szCs w:val="20"/>
          <w:lang w:val="en-GB"/>
        </w:rPr>
        <w:t xml:space="preserve"> to monitor multiple SRS configuration simultaneously for a UE</w:t>
      </w:r>
      <w:r>
        <w:rPr>
          <w:rFonts w:ascii="Times New Roman" w:hAnsi="Times New Roman" w:cs="Times New Roman"/>
          <w:sz w:val="20"/>
          <w:szCs w:val="20"/>
          <w:lang w:val="en-GB"/>
        </w:rPr>
        <w:t>.</w:t>
      </w:r>
    </w:p>
    <w:p w14:paraId="35433A6F" w14:textId="697DBE05" w:rsidR="005913E6" w:rsidRDefault="005913E6" w:rsidP="005913E6">
      <w:pPr>
        <w:jc w:val="both"/>
        <w:rPr>
          <w:rFonts w:ascii="Times New Roman" w:hAnsi="Times New Roman" w:cs="Times New Roman"/>
          <w:sz w:val="20"/>
          <w:szCs w:val="20"/>
          <w:lang w:val="en-GB"/>
        </w:rPr>
      </w:pPr>
      <w:r w:rsidRPr="2A1D637B">
        <w:rPr>
          <w:rFonts w:ascii="Times New Roman" w:hAnsi="Times New Roman" w:cs="Times New Roman"/>
          <w:sz w:val="20"/>
          <w:szCs w:val="20"/>
          <w:lang w:val="en-GB"/>
        </w:rPr>
        <w:t>To our understanding, the spirit of the objective is, the network provides multiple configurations (per area) to the UE, and the UE can select the SRS based on camped cell. Therefore</w:t>
      </w:r>
      <w:r w:rsidR="00190273">
        <w:rPr>
          <w:rFonts w:ascii="Times New Roman" w:hAnsi="Times New Roman" w:cs="Times New Roman"/>
          <w:sz w:val="20"/>
          <w:szCs w:val="20"/>
          <w:lang w:val="en-GB"/>
        </w:rPr>
        <w:t>,</w:t>
      </w:r>
      <w:r w:rsidRPr="2A1D637B">
        <w:rPr>
          <w:rFonts w:ascii="Times New Roman" w:hAnsi="Times New Roman" w:cs="Times New Roman"/>
          <w:sz w:val="20"/>
          <w:szCs w:val="20"/>
          <w:lang w:val="en-GB"/>
        </w:rPr>
        <w:t xml:space="preserve"> the network does not need to update the SRS configuration when the UE moves to another cell (in Rel-17, the network only configures the SRS for the cell where the UE moves to RRC_INACTIVE, and the UE will release the SRS configuration when it moves to another cell). We do agree that it can save the power caused by additional RRC signalling. However,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no idea on which cell the UE is camping, i.e.</w:t>
      </w:r>
      <w:r w:rsidR="00CD571E">
        <w:rPr>
          <w:rFonts w:ascii="Times New Roman" w:hAnsi="Times New Roman" w:cs="Times New Roman"/>
          <w:sz w:val="20"/>
          <w:szCs w:val="20"/>
          <w:lang w:val="en-GB"/>
        </w:rPr>
        <w:t>,</w:t>
      </w:r>
      <w:r w:rsidRPr="2A1D637B">
        <w:rPr>
          <w:rFonts w:ascii="Times New Roman" w:hAnsi="Times New Roman" w:cs="Times New Roman"/>
          <w:sz w:val="20"/>
          <w:szCs w:val="20"/>
          <w:lang w:val="en-GB"/>
        </w:rPr>
        <w:t xml:space="preserve"> which SRS configuration the UE is transmitting. Therefore,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w:t>
      </w:r>
      <w:proofErr w:type="gramStart"/>
      <w:r w:rsidRPr="2A1D637B">
        <w:rPr>
          <w:rFonts w:ascii="Times New Roman" w:hAnsi="Times New Roman" w:cs="Times New Roman"/>
          <w:sz w:val="20"/>
          <w:szCs w:val="20"/>
          <w:lang w:val="en-GB"/>
        </w:rPr>
        <w:t>has to</w:t>
      </w:r>
      <w:proofErr w:type="gramEnd"/>
      <w:r w:rsidRPr="2A1D637B">
        <w:rPr>
          <w:rFonts w:ascii="Times New Roman" w:hAnsi="Times New Roman" w:cs="Times New Roman"/>
          <w:sz w:val="20"/>
          <w:szCs w:val="20"/>
          <w:lang w:val="en-GB"/>
        </w:rPr>
        <w:t xml:space="preserve"> measure all candidate SRS configurations for the UE which will increase the processing load of the measured </w:t>
      </w:r>
      <w:proofErr w:type="spellStart"/>
      <w:r w:rsidRPr="2A1D637B">
        <w:rPr>
          <w:rFonts w:ascii="Times New Roman" w:hAnsi="Times New Roman" w:cs="Times New Roman"/>
          <w:sz w:val="20"/>
          <w:szCs w:val="20"/>
          <w:lang w:val="en-GB"/>
        </w:rPr>
        <w:lastRenderedPageBreak/>
        <w:t>gNB</w:t>
      </w:r>
      <w:proofErr w:type="spellEnd"/>
      <w:r w:rsidRPr="2A1D637B">
        <w:rPr>
          <w:rFonts w:ascii="Times New Roman" w:hAnsi="Times New Roman" w:cs="Times New Roman"/>
          <w:sz w:val="20"/>
          <w:szCs w:val="20"/>
          <w:lang w:val="en-GB"/>
        </w:rPr>
        <w:t xml:space="preserve"> which should be avoided. To avoid the additional complexity on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side, RAN2 should find a solution to resolve the issue.</w:t>
      </w:r>
    </w:p>
    <w:p w14:paraId="6F259654" w14:textId="00579742" w:rsidR="005913E6" w:rsidRDefault="005913E6" w:rsidP="005913E6">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7</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4705022F" w14:textId="00EF814F" w:rsidR="003C02E7" w:rsidRDefault="007D2E67" w:rsidP="003159B2">
      <w:pPr>
        <w:jc w:val="both"/>
        <w:rPr>
          <w:rFonts w:ascii="Times New Roman" w:hAnsi="Times New Roman" w:cs="Times New Roman"/>
          <w:sz w:val="20"/>
          <w:szCs w:val="20"/>
        </w:rPr>
      </w:pPr>
      <w:r>
        <w:rPr>
          <w:rFonts w:ascii="Times New Roman" w:hAnsi="Times New Roman" w:cs="Times New Roman"/>
          <w:sz w:val="20"/>
          <w:szCs w:val="20"/>
        </w:rPr>
        <w:t xml:space="preserve">If RAN2 concludes the mechanism on </w:t>
      </w:r>
      <w:r w:rsidRPr="007D2E67">
        <w:rPr>
          <w:rFonts w:ascii="Times New Roman" w:hAnsi="Times New Roman" w:cs="Times New Roman"/>
          <w:sz w:val="20"/>
          <w:szCs w:val="20"/>
        </w:rPr>
        <w:t>SRS for positioning activation/request procedure(s)</w:t>
      </w:r>
      <w:r>
        <w:rPr>
          <w:rFonts w:ascii="Times New Roman" w:hAnsi="Times New Roman" w:cs="Times New Roman"/>
          <w:sz w:val="20"/>
          <w:szCs w:val="20"/>
        </w:rPr>
        <w:t xml:space="preserve">, the similar solution can be used. That is when the </w:t>
      </w:r>
      <w:r w:rsidR="00585A4E">
        <w:rPr>
          <w:rFonts w:ascii="Times New Roman" w:hAnsi="Times New Roman" w:cs="Times New Roman"/>
          <w:sz w:val="20"/>
          <w:szCs w:val="20"/>
        </w:rPr>
        <w:t>UE selects different SRS configuration, e.g.</w:t>
      </w:r>
      <w:r w:rsidR="007D7A31">
        <w:rPr>
          <w:rFonts w:ascii="Times New Roman" w:hAnsi="Times New Roman" w:cs="Times New Roman"/>
          <w:sz w:val="20"/>
          <w:szCs w:val="20"/>
        </w:rPr>
        <w:t>,</w:t>
      </w:r>
      <w:r w:rsidR="00585A4E">
        <w:rPr>
          <w:rFonts w:ascii="Times New Roman" w:hAnsi="Times New Roman" w:cs="Times New Roman"/>
          <w:sz w:val="20"/>
          <w:szCs w:val="20"/>
        </w:rPr>
        <w:t xml:space="preserve"> upon moving to another cell or the are</w:t>
      </w:r>
      <w:r w:rsidR="00947553">
        <w:rPr>
          <w:rFonts w:ascii="Times New Roman" w:hAnsi="Times New Roman" w:cs="Times New Roman"/>
          <w:sz w:val="20"/>
          <w:szCs w:val="20"/>
        </w:rPr>
        <w:t>a</w:t>
      </w:r>
      <w:r w:rsidR="005E2B97">
        <w:rPr>
          <w:rFonts w:ascii="Times New Roman" w:hAnsi="Times New Roman" w:cs="Times New Roman"/>
          <w:sz w:val="20"/>
          <w:szCs w:val="20"/>
        </w:rPr>
        <w:t xml:space="preserve"> for different SRS configuration, the UE shall </w:t>
      </w:r>
      <w:r w:rsidR="0042662B" w:rsidRPr="0042662B">
        <w:rPr>
          <w:rFonts w:ascii="Times New Roman" w:hAnsi="Times New Roman" w:cs="Times New Roman"/>
          <w:sz w:val="20"/>
          <w:szCs w:val="20"/>
        </w:rPr>
        <w:t xml:space="preserve">use </w:t>
      </w:r>
      <w:proofErr w:type="spellStart"/>
      <w:r w:rsidR="005E29BB" w:rsidRPr="005E29BB">
        <w:rPr>
          <w:rFonts w:ascii="Times New Roman" w:hAnsi="Times New Roman" w:cs="Times New Roman"/>
          <w:i/>
          <w:iCs/>
          <w:sz w:val="20"/>
          <w:szCs w:val="20"/>
        </w:rPr>
        <w:t>ResumeCause</w:t>
      </w:r>
      <w:proofErr w:type="spellEnd"/>
      <w:r w:rsidR="005E29BB" w:rsidRPr="005E29BB">
        <w:rPr>
          <w:rFonts w:ascii="Times New Roman" w:hAnsi="Times New Roman" w:cs="Times New Roman"/>
          <w:sz w:val="20"/>
          <w:szCs w:val="20"/>
        </w:rPr>
        <w:t xml:space="preserve"> </w:t>
      </w:r>
      <w:r w:rsidR="005E29BB">
        <w:rPr>
          <w:rFonts w:ascii="Times New Roman" w:hAnsi="Times New Roman" w:cs="Times New Roman"/>
          <w:sz w:val="20"/>
          <w:szCs w:val="20"/>
        </w:rPr>
        <w:t xml:space="preserve">of </w:t>
      </w:r>
      <w:proofErr w:type="spellStart"/>
      <w:r w:rsidR="005E29BB" w:rsidRPr="008759FA">
        <w:rPr>
          <w:rFonts w:ascii="Times New Roman" w:hAnsi="Times New Roman" w:cs="Times New Roman"/>
          <w:i/>
          <w:iCs/>
          <w:sz w:val="20"/>
          <w:szCs w:val="20"/>
          <w:lang w:val="en-GB"/>
        </w:rPr>
        <w:t>R</w:t>
      </w:r>
      <w:r w:rsidR="005E29BB">
        <w:rPr>
          <w:rFonts w:ascii="Times New Roman" w:hAnsi="Times New Roman" w:cs="Times New Roman"/>
          <w:i/>
          <w:iCs/>
          <w:sz w:val="20"/>
          <w:szCs w:val="20"/>
          <w:lang w:val="en-GB"/>
        </w:rPr>
        <w:t>RCR</w:t>
      </w:r>
      <w:r w:rsidR="005E29BB" w:rsidRPr="008759FA">
        <w:rPr>
          <w:rFonts w:ascii="Times New Roman" w:hAnsi="Times New Roman" w:cs="Times New Roman"/>
          <w:i/>
          <w:iCs/>
          <w:sz w:val="20"/>
          <w:szCs w:val="20"/>
          <w:lang w:val="en-GB"/>
        </w:rPr>
        <w:t>esume</w:t>
      </w:r>
      <w:r w:rsidR="005E29BB">
        <w:rPr>
          <w:rFonts w:ascii="Times New Roman" w:hAnsi="Times New Roman" w:cs="Times New Roman"/>
          <w:i/>
          <w:iCs/>
          <w:sz w:val="20"/>
          <w:szCs w:val="20"/>
          <w:lang w:val="en-GB"/>
        </w:rPr>
        <w:t>Request</w:t>
      </w:r>
      <w:proofErr w:type="spellEnd"/>
      <w:r w:rsidR="005E29BB">
        <w:rPr>
          <w:rFonts w:ascii="Times New Roman" w:hAnsi="Times New Roman" w:cs="Times New Roman"/>
          <w:sz w:val="20"/>
          <w:szCs w:val="20"/>
          <w:lang w:val="en-GB"/>
        </w:rPr>
        <w:t xml:space="preserve"> message </w:t>
      </w:r>
      <w:r w:rsidR="0042662B" w:rsidRPr="0042662B">
        <w:rPr>
          <w:rFonts w:ascii="Times New Roman" w:hAnsi="Times New Roman" w:cs="Times New Roman"/>
          <w:sz w:val="20"/>
          <w:szCs w:val="20"/>
        </w:rPr>
        <w:t xml:space="preserve">to </w:t>
      </w:r>
      <w:r w:rsidR="0042662B">
        <w:rPr>
          <w:rFonts w:ascii="Times New Roman" w:hAnsi="Times New Roman" w:cs="Times New Roman"/>
          <w:sz w:val="20"/>
          <w:szCs w:val="20"/>
        </w:rPr>
        <w:t xml:space="preserve">indicate the </w:t>
      </w:r>
      <w:r w:rsidR="005E29BB">
        <w:rPr>
          <w:rFonts w:ascii="Times New Roman" w:hAnsi="Times New Roman" w:cs="Times New Roman"/>
          <w:sz w:val="20"/>
          <w:szCs w:val="20"/>
        </w:rPr>
        <w:t>change of</w:t>
      </w:r>
      <w:r w:rsidR="0042662B">
        <w:rPr>
          <w:rFonts w:ascii="Times New Roman" w:hAnsi="Times New Roman" w:cs="Times New Roman"/>
          <w:sz w:val="20"/>
          <w:szCs w:val="20"/>
        </w:rPr>
        <w:t xml:space="preserve"> SRS configuration to </w:t>
      </w:r>
      <w:proofErr w:type="spellStart"/>
      <w:r w:rsidR="00C66B18">
        <w:rPr>
          <w:rFonts w:ascii="Times New Roman" w:hAnsi="Times New Roman" w:cs="Times New Roman"/>
          <w:sz w:val="20"/>
          <w:szCs w:val="20"/>
        </w:rPr>
        <w:t>gNB</w:t>
      </w:r>
      <w:proofErr w:type="spellEnd"/>
      <w:r w:rsidR="00C66B18">
        <w:rPr>
          <w:rFonts w:ascii="Times New Roman" w:hAnsi="Times New Roman" w:cs="Times New Roman"/>
          <w:sz w:val="20"/>
          <w:szCs w:val="20"/>
        </w:rPr>
        <w:t xml:space="preserve">, and then same as </w:t>
      </w:r>
      <w:r w:rsidR="00C66B18" w:rsidRPr="007D2E67">
        <w:rPr>
          <w:rFonts w:ascii="Times New Roman" w:hAnsi="Times New Roman" w:cs="Times New Roman"/>
          <w:sz w:val="20"/>
          <w:szCs w:val="20"/>
        </w:rPr>
        <w:t>SRS for positioning activation/request procedure(s)</w:t>
      </w:r>
      <w:r w:rsidR="00C66B18">
        <w:rPr>
          <w:rFonts w:ascii="Times New Roman" w:hAnsi="Times New Roman" w:cs="Times New Roman"/>
          <w:sz w:val="20"/>
          <w:szCs w:val="20"/>
        </w:rPr>
        <w:t>,</w:t>
      </w:r>
      <w:r w:rsidR="001A1FDA">
        <w:rPr>
          <w:rFonts w:ascii="Times New Roman" w:hAnsi="Times New Roman" w:cs="Times New Roman"/>
          <w:sz w:val="20"/>
          <w:szCs w:val="20"/>
        </w:rPr>
        <w:t xml:space="preserve"> i.e.</w:t>
      </w:r>
      <w:r w:rsidR="008446AC">
        <w:rPr>
          <w:rFonts w:ascii="Times New Roman" w:hAnsi="Times New Roman" w:cs="Times New Roman"/>
          <w:sz w:val="20"/>
          <w:szCs w:val="20"/>
        </w:rPr>
        <w:t>,</w:t>
      </w:r>
      <w:r w:rsidR="00C66B18">
        <w:rPr>
          <w:rFonts w:ascii="Times New Roman" w:hAnsi="Times New Roman" w:cs="Times New Roman"/>
          <w:sz w:val="20"/>
          <w:szCs w:val="20"/>
        </w:rPr>
        <w:t xml:space="preserve"> </w:t>
      </w:r>
      <w:r w:rsidR="001A1FDA">
        <w:rPr>
          <w:rFonts w:ascii="Times New Roman" w:hAnsi="Times New Roman" w:cs="Times New Roman"/>
          <w:sz w:val="20"/>
          <w:szCs w:val="20"/>
        </w:rPr>
        <w:t xml:space="preserve">the </w:t>
      </w:r>
      <w:proofErr w:type="spellStart"/>
      <w:r w:rsidR="001A1FDA">
        <w:rPr>
          <w:rFonts w:ascii="Times New Roman" w:hAnsi="Times New Roman" w:cs="Times New Roman"/>
          <w:sz w:val="20"/>
          <w:szCs w:val="20"/>
        </w:rPr>
        <w:t>gNB</w:t>
      </w:r>
      <w:proofErr w:type="spellEnd"/>
      <w:r w:rsidR="001A1FDA">
        <w:rPr>
          <w:rFonts w:ascii="Times New Roman" w:hAnsi="Times New Roman" w:cs="Times New Roman"/>
          <w:sz w:val="20"/>
          <w:szCs w:val="20"/>
        </w:rPr>
        <w:t xml:space="preserve"> indicates this to the LMF, and LMF forwards it to measured </w:t>
      </w:r>
      <w:proofErr w:type="spellStart"/>
      <w:r w:rsidR="001A1FDA">
        <w:rPr>
          <w:rFonts w:ascii="Times New Roman" w:hAnsi="Times New Roman" w:cs="Times New Roman"/>
          <w:sz w:val="20"/>
          <w:szCs w:val="20"/>
        </w:rPr>
        <w:t>gNBs</w:t>
      </w:r>
      <w:proofErr w:type="spellEnd"/>
      <w:r w:rsidR="001A1FDA">
        <w:rPr>
          <w:rFonts w:ascii="Times New Roman" w:hAnsi="Times New Roman" w:cs="Times New Roman"/>
          <w:sz w:val="20"/>
          <w:szCs w:val="20"/>
        </w:rPr>
        <w:t xml:space="preserve">. </w:t>
      </w:r>
    </w:p>
    <w:p w14:paraId="0804E367" w14:textId="61E161A3" w:rsidR="00985306" w:rsidRPr="002F1ADB"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8</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800252">
        <w:rPr>
          <w:rFonts w:ascii="Times New Roman" w:hAnsi="Times New Roman" w:cs="Times New Roman"/>
          <w:b/>
          <w:bCs/>
          <w:sz w:val="20"/>
          <w:szCs w:val="20"/>
        </w:rPr>
        <w:t>preconfigured multiple SRS configurations</w:t>
      </w:r>
      <w:r>
        <w:rPr>
          <w:rFonts w:ascii="Times New Roman" w:hAnsi="Times New Roman" w:cs="Times New Roman"/>
          <w:b/>
          <w:bCs/>
          <w:sz w:val="20"/>
          <w:szCs w:val="20"/>
        </w:rPr>
        <w:t xml:space="preserve">,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proofErr w:type="spellStart"/>
      <w:r w:rsidR="005E29BB" w:rsidRPr="005E29BB">
        <w:rPr>
          <w:rFonts w:ascii="Times New Roman" w:hAnsi="Times New Roman" w:cs="Times New Roman"/>
          <w:b/>
          <w:bCs/>
          <w:i/>
          <w:iCs/>
          <w:sz w:val="20"/>
          <w:szCs w:val="20"/>
        </w:rPr>
        <w:t>ResumeCause</w:t>
      </w:r>
      <w:proofErr w:type="spellEnd"/>
      <w:r w:rsidR="005E29BB" w:rsidRPr="005E29BB">
        <w:rPr>
          <w:rFonts w:ascii="Times New Roman" w:hAnsi="Times New Roman" w:cs="Times New Roman"/>
          <w:b/>
          <w:bCs/>
          <w:sz w:val="20"/>
          <w:szCs w:val="20"/>
        </w:rPr>
        <w:t xml:space="preserve"> of </w:t>
      </w:r>
      <w:proofErr w:type="spellStart"/>
      <w:r w:rsidR="005E29BB" w:rsidRPr="005E29BB">
        <w:rPr>
          <w:rFonts w:ascii="Times New Roman" w:hAnsi="Times New Roman" w:cs="Times New Roman"/>
          <w:b/>
          <w:bCs/>
          <w:i/>
          <w:iCs/>
          <w:sz w:val="20"/>
          <w:szCs w:val="20"/>
          <w:lang w:val="en-GB"/>
        </w:rPr>
        <w:t>RRCResumeRequest</w:t>
      </w:r>
      <w:proofErr w:type="spellEnd"/>
      <w:r w:rsidR="005E29BB" w:rsidRPr="005E29BB">
        <w:rPr>
          <w:rFonts w:ascii="Times New Roman" w:hAnsi="Times New Roman" w:cs="Times New Roman"/>
          <w:b/>
          <w:bCs/>
          <w:sz w:val="20"/>
          <w:szCs w:val="20"/>
          <w:lang w:val="en-GB"/>
        </w:rPr>
        <w:t xml:space="preserve"> message </w:t>
      </w:r>
      <w:r w:rsidRPr="005E29BB">
        <w:rPr>
          <w:rFonts w:ascii="Times New Roman" w:hAnsi="Times New Roman" w:cs="Times New Roman"/>
          <w:b/>
          <w:bCs/>
          <w:sz w:val="20"/>
          <w:szCs w:val="20"/>
        </w:rPr>
        <w:t>to</w:t>
      </w:r>
      <w:r w:rsidRPr="002F1ADB">
        <w:rPr>
          <w:rFonts w:ascii="Times New Roman" w:hAnsi="Times New Roman" w:cs="Times New Roman"/>
          <w:b/>
          <w:bCs/>
          <w:sz w:val="20"/>
          <w:szCs w:val="20"/>
        </w:rPr>
        <w:t xml:space="preserve"> </w:t>
      </w:r>
      <w:r w:rsidR="00680A88">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sidR="00680A88">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sidR="00555E54">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64318B43" w14:textId="1E6536DF" w:rsidR="00985306"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D37EA8">
        <w:rPr>
          <w:rFonts w:ascii="Times New Roman" w:hAnsi="Times New Roman" w:cs="Times New Roman"/>
          <w:b/>
          <w:bCs/>
          <w:sz w:val="20"/>
          <w:szCs w:val="20"/>
        </w:rPr>
        <w:t>9</w:t>
      </w:r>
      <w:r w:rsidRPr="002F1ADB">
        <w:rPr>
          <w:rFonts w:ascii="Times New Roman" w:hAnsi="Times New Roman" w:cs="Times New Roman"/>
          <w:b/>
          <w:bCs/>
          <w:sz w:val="20"/>
          <w:szCs w:val="20"/>
        </w:rPr>
        <w:t xml:space="preserve">: </w:t>
      </w:r>
      <w:r w:rsidR="00555E54">
        <w:rPr>
          <w:rFonts w:ascii="Times New Roman" w:hAnsi="Times New Roman" w:cs="Times New Roman"/>
          <w:b/>
          <w:bCs/>
          <w:sz w:val="20"/>
          <w:szCs w:val="20"/>
        </w:rPr>
        <w:t xml:space="preserve">For preconfigured multiple SRS </w:t>
      </w:r>
      <w:proofErr w:type="gramStart"/>
      <w:r w:rsidR="00555E54">
        <w:rPr>
          <w:rFonts w:ascii="Times New Roman" w:hAnsi="Times New Roman" w:cs="Times New Roman"/>
          <w:b/>
          <w:bCs/>
          <w:sz w:val="20"/>
          <w:szCs w:val="20"/>
        </w:rPr>
        <w:t xml:space="preserve">configurations, </w:t>
      </w:r>
      <w:r>
        <w:rPr>
          <w:rFonts w:ascii="Times New Roman" w:hAnsi="Times New Roman" w:cs="Times New Roman"/>
          <w:b/>
          <w:bCs/>
          <w:sz w:val="20"/>
          <w:szCs w:val="20"/>
        </w:rPr>
        <w:t xml:space="preserve"> serving</w:t>
      </w:r>
      <w:proofErr w:type="gram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w:t>
      </w:r>
      <w:r w:rsidR="0027156D">
        <w:rPr>
          <w:rFonts w:ascii="Times New Roman" w:hAnsi="Times New Roman" w:cs="Times New Roman"/>
          <w:b/>
          <w:bCs/>
          <w:sz w:val="20"/>
          <w:szCs w:val="20"/>
        </w:rPr>
        <w:t>change indication</w:t>
      </w:r>
      <w:r>
        <w:rPr>
          <w:rFonts w:ascii="Times New Roman" w:hAnsi="Times New Roman" w:cs="Times New Roman"/>
          <w:b/>
          <w:bCs/>
          <w:sz w:val="20"/>
          <w:szCs w:val="20"/>
        </w:rPr>
        <w:t xml:space="preserve">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22A61C06" w14:textId="2EB3B1E7" w:rsidR="00494029" w:rsidRPr="00746A12" w:rsidRDefault="00494029" w:rsidP="003159B2">
      <w:pPr>
        <w:jc w:val="both"/>
        <w:rPr>
          <w:rFonts w:ascii="Times New Roman" w:hAnsi="Times New Roman" w:cs="Times New Roman"/>
          <w:sz w:val="20"/>
          <w:szCs w:val="20"/>
        </w:rPr>
      </w:pPr>
    </w:p>
    <w:p w14:paraId="4F533BC7" w14:textId="4620BA81" w:rsidR="009475CF" w:rsidRPr="00266845" w:rsidRDefault="00302893" w:rsidP="009475CF">
      <w:pPr>
        <w:pStyle w:val="Heading3"/>
        <w:rPr>
          <w:rFonts w:asciiTheme="minorHAnsi" w:eastAsia="SimSun" w:hAnsiTheme="minorHAnsi" w:cstheme="minorBidi"/>
          <w:lang w:eastAsia="en-US"/>
        </w:rPr>
      </w:pPr>
      <w:r w:rsidRPr="00D458D8">
        <w:t>2.</w:t>
      </w:r>
      <w:r w:rsidR="005E29BB">
        <w:t>2</w:t>
      </w:r>
      <w:r>
        <w:t xml:space="preserve"> </w:t>
      </w:r>
      <w:r w:rsidR="00D94FF4">
        <w:t>A</w:t>
      </w:r>
      <w:r w:rsidR="00D94FF4" w:rsidRPr="00D94FF4">
        <w:t xml:space="preserve">lignment between </w:t>
      </w:r>
      <w:proofErr w:type="spellStart"/>
      <w:r w:rsidR="00D94FF4" w:rsidRPr="00D94FF4">
        <w:t>eDRX</w:t>
      </w:r>
      <w:proofErr w:type="spellEnd"/>
      <w:r w:rsidR="00D94FF4" w:rsidRPr="00D94FF4">
        <w:t xml:space="preserve"> and PRS configurations </w:t>
      </w:r>
    </w:p>
    <w:p w14:paraId="6E39EC13" w14:textId="6D6C020E"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During SI phase, RAN2 concluded to further consider two enhancement directions:</w:t>
      </w:r>
    </w:p>
    <w:p w14:paraId="1C02E772"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Agreements:</w:t>
      </w:r>
    </w:p>
    <w:p w14:paraId="3675D05D"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60C7525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59AF4D57"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14:paraId="3536EC1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62B02EDE" w14:textId="77777777" w:rsidR="00EE3BDD" w:rsidRDefault="00EE3BDD" w:rsidP="003159B2">
      <w:pPr>
        <w:jc w:val="both"/>
        <w:rPr>
          <w:rFonts w:ascii="Times New Roman" w:hAnsi="Times New Roman" w:cs="Times New Roman"/>
          <w:sz w:val="20"/>
          <w:szCs w:val="20"/>
          <w:lang w:val="en-GB"/>
        </w:rPr>
      </w:pPr>
    </w:p>
    <w:p w14:paraId="5594AB04" w14:textId="77777777"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Useful information for the alignment:</w:t>
      </w:r>
    </w:p>
    <w:p w14:paraId="65A88555" w14:textId="42545F67" w:rsidR="009475CF" w:rsidRPr="00EE3BDD" w:rsidRDefault="00EE3BDD">
      <w:pPr>
        <w:pStyle w:val="ListParagraph"/>
        <w:numPr>
          <w:ilvl w:val="0"/>
          <w:numId w:val="16"/>
        </w:numPr>
        <w:jc w:val="both"/>
        <w:rPr>
          <w:lang w:val="en-GB"/>
        </w:rPr>
      </w:pPr>
      <w:r>
        <w:rPr>
          <w:lang w:val="en-GB"/>
        </w:rPr>
        <w:t xml:space="preserve">LPHAP indication: </w:t>
      </w:r>
      <w:r w:rsidR="00D94FF4" w:rsidRPr="00EE3BDD">
        <w:rPr>
          <w:lang w:val="en-GB"/>
        </w:rPr>
        <w:t>SA2 has concluded the usage of LPHAP indication [2]</w:t>
      </w:r>
      <w:r w:rsidR="009475CF" w:rsidRPr="00EE3BDD">
        <w:rPr>
          <w:lang w:val="en-GB"/>
        </w:rPr>
        <w:t xml:space="preserve"> </w:t>
      </w:r>
    </w:p>
    <w:tbl>
      <w:tblPr>
        <w:tblStyle w:val="TableGrid"/>
        <w:tblW w:w="0" w:type="auto"/>
        <w:tblLook w:val="04A0" w:firstRow="1" w:lastRow="0" w:firstColumn="1" w:lastColumn="0" w:noHBand="0" w:noVBand="1"/>
      </w:tblPr>
      <w:tblGrid>
        <w:gridCol w:w="9350"/>
      </w:tblGrid>
      <w:tr w:rsidR="009475CF" w14:paraId="3F5D2DDF" w14:textId="77777777" w:rsidTr="009475CF">
        <w:tc>
          <w:tcPr>
            <w:tcW w:w="9350" w:type="dxa"/>
          </w:tcPr>
          <w:p w14:paraId="74256081" w14:textId="77777777" w:rsidR="009475CF" w:rsidRPr="009A6A2F" w:rsidRDefault="009475CF">
            <w:pPr>
              <w:pStyle w:val="ListParagraph"/>
              <w:numPr>
                <w:ilvl w:val="0"/>
                <w:numId w:val="17"/>
              </w:numPr>
              <w:contextualSpacing w:val="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98F091B" w14:textId="1993C2FE" w:rsidR="009475CF" w:rsidRPr="00A47952" w:rsidRDefault="009475CF">
            <w:pPr>
              <w:pStyle w:val="ListParagraph"/>
              <w:numPr>
                <w:ilvl w:val="0"/>
                <w:numId w:val="17"/>
              </w:numPr>
              <w:contextualSpacing w:val="0"/>
            </w:pPr>
            <w:r w:rsidRPr="009A6A2F">
              <w:rPr>
                <w:rFonts w:ascii="Arial" w:eastAsia="DengXian" w:hAnsi="Arial" w:cs="Arial"/>
                <w:lang w:eastAsia="zh-CN"/>
              </w:rPr>
              <w:t xml:space="preserve">LMF is enhanced to receive from AMF of the LPHAP indication in the location request, and determine positioning method, by </w:t>
            </w:r>
            <w:proofErr w:type="gramStart"/>
            <w:r w:rsidRPr="009A6A2F">
              <w:rPr>
                <w:rFonts w:ascii="Arial" w:eastAsia="DengXian" w:hAnsi="Arial" w:cs="Arial"/>
                <w:lang w:eastAsia="zh-CN"/>
              </w:rPr>
              <w:t>taking into account</w:t>
            </w:r>
            <w:proofErr w:type="gramEnd"/>
            <w:r w:rsidRPr="009A6A2F">
              <w:rPr>
                <w:rFonts w:ascii="Arial" w:eastAsia="DengXian" w:hAnsi="Arial" w:cs="Arial"/>
                <w:lang w:eastAsia="zh-CN"/>
              </w:rPr>
              <w:t xml:space="preserve"> the LPHAP requirement. LMF also sends LPHAP indication to </w:t>
            </w:r>
            <w:proofErr w:type="gramStart"/>
            <w:r w:rsidRPr="009A6A2F">
              <w:rPr>
                <w:rFonts w:ascii="Arial" w:eastAsia="DengXian" w:hAnsi="Arial" w:cs="Arial"/>
                <w:lang w:eastAsia="zh-CN"/>
              </w:rPr>
              <w:t>RAN</w:t>
            </w:r>
            <w:proofErr w:type="gramEnd"/>
            <w:r w:rsidRPr="009A6A2F">
              <w:rPr>
                <w:rFonts w:ascii="Arial" w:eastAsia="DengXian" w:hAnsi="Arial" w:cs="Arial"/>
                <w:lang w:eastAsia="zh-CN"/>
              </w:rPr>
              <w:t xml:space="preserve"> in the </w:t>
            </w:r>
            <w:proofErr w:type="spellStart"/>
            <w:r w:rsidRPr="009A6A2F">
              <w:rPr>
                <w:rFonts w:ascii="Arial" w:eastAsia="DengXian" w:hAnsi="Arial" w:cs="Arial"/>
                <w:lang w:eastAsia="zh-CN"/>
              </w:rPr>
              <w:t>NRPPa</w:t>
            </w:r>
            <w:proofErr w:type="spellEnd"/>
            <w:r w:rsidRPr="009A6A2F">
              <w:rPr>
                <w:rFonts w:ascii="Arial" w:eastAsia="DengXian" w:hAnsi="Arial" w:cs="Arial"/>
                <w:lang w:eastAsia="zh-CN"/>
              </w:rPr>
              <w:t xml:space="preserve"> message.</w:t>
            </w:r>
          </w:p>
        </w:tc>
      </w:tr>
    </w:tbl>
    <w:p w14:paraId="5432ACF0" w14:textId="5FB7854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E816504" w14:textId="0463F704"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SA2 conclusion, the LMF can get the LPHAP indication from the </w:t>
      </w:r>
      <w:r w:rsidR="00986705">
        <w:rPr>
          <w:rFonts w:ascii="Times New Roman" w:hAnsi="Times New Roman" w:cs="Times New Roman"/>
          <w:sz w:val="20"/>
          <w:szCs w:val="20"/>
          <w:lang w:val="en-GB"/>
        </w:rPr>
        <w:t xml:space="preserve">AMF </w:t>
      </w:r>
      <w:r>
        <w:rPr>
          <w:rFonts w:ascii="Times New Roman" w:hAnsi="Times New Roman" w:cs="Times New Roman"/>
          <w:sz w:val="20"/>
          <w:szCs w:val="20"/>
          <w:lang w:val="en-GB"/>
        </w:rPr>
        <w:t xml:space="preserve">during the positioning procedure,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also get it from the LMF via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w:t>
      </w:r>
    </w:p>
    <w:p w14:paraId="33A9E9AE" w14:textId="58568B01"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can follow SA2 conclusion on this, the only impact to RAN is, the LMF sends the LPHAP indication to </w:t>
      </w:r>
      <w:proofErr w:type="gramStart"/>
      <w:r>
        <w:rPr>
          <w:rFonts w:ascii="Times New Roman" w:hAnsi="Times New Roman" w:cs="Times New Roman"/>
          <w:sz w:val="20"/>
          <w:szCs w:val="20"/>
          <w:lang w:val="en-GB"/>
        </w:rPr>
        <w:t>RAN</w:t>
      </w:r>
      <w:proofErr w:type="gramEnd"/>
      <w:r>
        <w:rPr>
          <w:rFonts w:ascii="Times New Roman" w:hAnsi="Times New Roman" w:cs="Times New Roman"/>
          <w:sz w:val="20"/>
          <w:szCs w:val="20"/>
          <w:lang w:val="en-GB"/>
        </w:rPr>
        <w:t xml:space="preserve"> in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It is out of RAN2 </w:t>
      </w:r>
      <w:r w:rsidR="005752C7">
        <w:rPr>
          <w:rFonts w:ascii="Times New Roman" w:hAnsi="Times New Roman" w:cs="Times New Roman"/>
          <w:sz w:val="20"/>
          <w:szCs w:val="20"/>
          <w:lang w:val="en-GB"/>
        </w:rPr>
        <w:t>s</w:t>
      </w:r>
      <w:r>
        <w:rPr>
          <w:rFonts w:ascii="Times New Roman" w:hAnsi="Times New Roman" w:cs="Times New Roman"/>
          <w:sz w:val="20"/>
          <w:szCs w:val="20"/>
          <w:lang w:val="en-GB"/>
        </w:rPr>
        <w:t xml:space="preserve">cope on how the AMF gets the indication, and how the AMF sends the indication to the LMF. </w:t>
      </w:r>
    </w:p>
    <w:p w14:paraId="49FC11F1" w14:textId="255011A3" w:rsidR="009475CF" w:rsidRDefault="009475CF" w:rsidP="009475CF">
      <w:pPr>
        <w:jc w:val="both"/>
        <w:rPr>
          <w:rFonts w:ascii="Times New Roman" w:hAnsi="Times New Roman" w:cs="Times New Roman"/>
          <w:sz w:val="20"/>
          <w:szCs w:val="20"/>
        </w:rPr>
      </w:pPr>
      <w:r w:rsidRPr="008D2932">
        <w:rPr>
          <w:rFonts w:ascii="Times New Roman" w:hAnsi="Times New Roman" w:cs="Times New Roman"/>
          <w:b/>
          <w:bCs/>
          <w:sz w:val="20"/>
          <w:szCs w:val="20"/>
        </w:rPr>
        <w:lastRenderedPageBreak/>
        <w:t xml:space="preserve">Proposal </w:t>
      </w:r>
      <w:r w:rsidR="00D37EA8">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w:t>
      </w:r>
      <w:proofErr w:type="gramStart"/>
      <w:r>
        <w:rPr>
          <w:rFonts w:ascii="Times New Roman" w:hAnsi="Times New Roman" w:cs="Times New Roman"/>
          <w:b/>
          <w:bCs/>
          <w:sz w:val="20"/>
          <w:szCs w:val="20"/>
        </w:rPr>
        <w:t>RAN</w:t>
      </w:r>
      <w:proofErr w:type="gramEnd"/>
      <w:r>
        <w:rPr>
          <w:rFonts w:ascii="Times New Roman" w:hAnsi="Times New Roman" w:cs="Times New Roman"/>
          <w:b/>
          <w:bCs/>
          <w:sz w:val="20"/>
          <w:szCs w:val="20"/>
        </w:rPr>
        <w:t xml:space="preserve">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5C29D80A" w14:textId="2AF62398" w:rsidR="00C87DC4" w:rsidRDefault="00DB458B" w:rsidP="003159B2">
      <w:pPr>
        <w:jc w:val="both"/>
        <w:rPr>
          <w:rFonts w:ascii="Times New Roman" w:hAnsi="Times New Roman" w:cs="Times New Roman"/>
          <w:sz w:val="20"/>
          <w:szCs w:val="20"/>
        </w:rPr>
      </w:pPr>
      <w:r>
        <w:rPr>
          <w:rFonts w:ascii="Times New Roman" w:hAnsi="Times New Roman" w:cs="Times New Roman"/>
          <w:sz w:val="20"/>
          <w:szCs w:val="20"/>
        </w:rPr>
        <w:t>Considering SA2 also agreed that “</w:t>
      </w:r>
      <w:r w:rsidR="000D634D" w:rsidRPr="000D634D">
        <w:rPr>
          <w:rFonts w:ascii="Times New Roman" w:hAnsi="Times New Roman" w:cs="Times New Roman"/>
          <w:sz w:val="20"/>
          <w:szCs w:val="20"/>
        </w:rPr>
        <w:t xml:space="preserve">LMF also sends LPHAP indication to </w:t>
      </w:r>
      <w:proofErr w:type="gramStart"/>
      <w:r w:rsidR="000D634D" w:rsidRPr="000D634D">
        <w:rPr>
          <w:rFonts w:ascii="Times New Roman" w:hAnsi="Times New Roman" w:cs="Times New Roman"/>
          <w:sz w:val="20"/>
          <w:szCs w:val="20"/>
        </w:rPr>
        <w:t>RAN</w:t>
      </w:r>
      <w:proofErr w:type="gramEnd"/>
      <w:r w:rsidR="000D634D" w:rsidRPr="000D634D">
        <w:rPr>
          <w:rFonts w:ascii="Times New Roman" w:hAnsi="Times New Roman" w:cs="Times New Roman"/>
          <w:sz w:val="20"/>
          <w:szCs w:val="20"/>
        </w:rPr>
        <w:t xml:space="preserve"> in the </w:t>
      </w:r>
      <w:proofErr w:type="spellStart"/>
      <w:r w:rsidR="000D634D" w:rsidRPr="000D634D">
        <w:rPr>
          <w:rFonts w:ascii="Times New Roman" w:hAnsi="Times New Roman" w:cs="Times New Roman"/>
          <w:sz w:val="20"/>
          <w:szCs w:val="20"/>
        </w:rPr>
        <w:t>NRPPa</w:t>
      </w:r>
      <w:proofErr w:type="spellEnd"/>
      <w:r w:rsidR="000D634D" w:rsidRPr="000D634D">
        <w:rPr>
          <w:rFonts w:ascii="Times New Roman" w:hAnsi="Times New Roman" w:cs="Times New Roman"/>
          <w:sz w:val="20"/>
          <w:szCs w:val="20"/>
        </w:rPr>
        <w:t xml:space="preserve"> message.</w:t>
      </w:r>
      <w:r>
        <w:rPr>
          <w:rFonts w:ascii="Times New Roman" w:hAnsi="Times New Roman" w:cs="Times New Roman"/>
          <w:sz w:val="20"/>
          <w:szCs w:val="20"/>
        </w:rPr>
        <w:t>”</w:t>
      </w:r>
      <w:r w:rsidR="000D634D">
        <w:rPr>
          <w:rFonts w:ascii="Times New Roman" w:hAnsi="Times New Roman" w:cs="Times New Roman"/>
          <w:sz w:val="20"/>
          <w:szCs w:val="20"/>
        </w:rPr>
        <w:t xml:space="preserve">, the RAN can be aware of whether a UE is performing positioning and whether LPHAP is required. If the RAN also supports the PRS transmission, based on the LPHAP indication, the RAN can decide what DRX configuration can align with PRS configuration well. </w:t>
      </w:r>
      <w:proofErr w:type="gramStart"/>
      <w:r w:rsidR="00EE3BDD">
        <w:rPr>
          <w:rFonts w:ascii="Times New Roman" w:hAnsi="Times New Roman" w:cs="Times New Roman"/>
          <w:sz w:val="20"/>
          <w:szCs w:val="20"/>
        </w:rPr>
        <w:t>Therefore</w:t>
      </w:r>
      <w:proofErr w:type="gramEnd"/>
      <w:r w:rsidR="00EE3BDD">
        <w:rPr>
          <w:rFonts w:ascii="Times New Roman" w:hAnsi="Times New Roman" w:cs="Times New Roman"/>
          <w:sz w:val="20"/>
          <w:szCs w:val="20"/>
        </w:rPr>
        <w:t xml:space="preserve"> it should be:</w:t>
      </w:r>
    </w:p>
    <w:p w14:paraId="293C5A64" w14:textId="789C9FD4" w:rsidR="00EE3BDD" w:rsidRPr="00EE3BDD" w:rsidRDefault="00EE3BDD">
      <w:pPr>
        <w:pStyle w:val="ListParagraph"/>
        <w:numPr>
          <w:ilvl w:val="0"/>
          <w:numId w:val="17"/>
        </w:numPr>
        <w:jc w:val="both"/>
      </w:pPr>
      <w:r>
        <w:t>DRX alignment with fixed PRS (handled by RAN based on LPHAP indication and available PRS configuration</w:t>
      </w:r>
      <w:proofErr w:type="gramStart"/>
      <w:r>
        <w:t>);</w:t>
      </w:r>
      <w:proofErr w:type="gramEnd"/>
      <w:r>
        <w:t xml:space="preserve"> </w:t>
      </w:r>
    </w:p>
    <w:p w14:paraId="4EB2C51E" w14:textId="16D6170A" w:rsidR="007170F4" w:rsidRDefault="000D634D"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w:t>
      </w:r>
      <w:r w:rsidR="00D37EA8">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sidR="00EE3BDD">
        <w:rPr>
          <w:rFonts w:ascii="Times New Roman" w:hAnsi="Times New Roman" w:cs="Times New Roman"/>
          <w:b/>
          <w:bCs/>
          <w:sz w:val="20"/>
          <w:szCs w:val="20"/>
        </w:rPr>
        <w:t xml:space="preserve">For </w:t>
      </w:r>
      <w:r w:rsidR="00AD1B7B" w:rsidRPr="00AD1B7B">
        <w:rPr>
          <w:rFonts w:ascii="Times New Roman" w:hAnsi="Times New Roman" w:cs="Times New Roman"/>
          <w:b/>
          <w:bCs/>
          <w:sz w:val="20"/>
          <w:szCs w:val="20"/>
        </w:rPr>
        <w:t xml:space="preserve">DRX alignment with fixed </w:t>
      </w:r>
      <w:r w:rsidR="00EE3BDD" w:rsidRPr="00EE3BDD">
        <w:rPr>
          <w:rFonts w:ascii="Times New Roman" w:hAnsi="Times New Roman" w:cs="Times New Roman"/>
          <w:b/>
          <w:bCs/>
          <w:sz w:val="20"/>
          <w:szCs w:val="20"/>
        </w:rPr>
        <w:t>PRS configurations</w:t>
      </w:r>
      <w:r w:rsidR="00EE3BDD">
        <w:rPr>
          <w:rFonts w:ascii="Times New Roman" w:hAnsi="Times New Roman" w:cs="Times New Roman"/>
          <w:b/>
          <w:bCs/>
          <w:sz w:val="20"/>
          <w:szCs w:val="20"/>
        </w:rPr>
        <w:t xml:space="preserve">, it is </w:t>
      </w:r>
      <w:r w:rsidR="00561026">
        <w:rPr>
          <w:rFonts w:ascii="Times New Roman" w:hAnsi="Times New Roman" w:cs="Times New Roman"/>
          <w:b/>
          <w:bCs/>
          <w:sz w:val="20"/>
          <w:szCs w:val="20"/>
        </w:rPr>
        <w:t xml:space="preserve">up to </w:t>
      </w:r>
      <w:r w:rsidR="00EE3BDD">
        <w:rPr>
          <w:rFonts w:ascii="Times New Roman" w:hAnsi="Times New Roman" w:cs="Times New Roman"/>
          <w:b/>
          <w:bCs/>
          <w:sz w:val="20"/>
          <w:szCs w:val="20"/>
        </w:rPr>
        <w:t>RAN to align DRX configuration with fixed PRS b</w:t>
      </w:r>
      <w:r w:rsidR="00EE3BDD" w:rsidRPr="00EE3BDD">
        <w:rPr>
          <w:rFonts w:ascii="Times New Roman" w:hAnsi="Times New Roman" w:cs="Times New Roman"/>
          <w:b/>
          <w:bCs/>
          <w:sz w:val="20"/>
          <w:szCs w:val="20"/>
        </w:rPr>
        <w:t>ased on LPHAP indication</w:t>
      </w:r>
      <w:r w:rsidR="00EE3BDD">
        <w:rPr>
          <w:rFonts w:ascii="Times New Roman" w:hAnsi="Times New Roman" w:cs="Times New Roman"/>
          <w:b/>
          <w:bCs/>
          <w:sz w:val="20"/>
          <w:szCs w:val="20"/>
        </w:rPr>
        <w:t xml:space="preserve"> obtained</w:t>
      </w:r>
      <w:r w:rsidR="00EE3BDD" w:rsidRPr="00EE3BDD">
        <w:rPr>
          <w:rFonts w:ascii="Times New Roman" w:hAnsi="Times New Roman" w:cs="Times New Roman"/>
          <w:b/>
          <w:bCs/>
          <w:sz w:val="20"/>
          <w:szCs w:val="20"/>
        </w:rPr>
        <w:t xml:space="preserve"> from the LM</w:t>
      </w:r>
      <w:r w:rsidR="00EE3BDD">
        <w:rPr>
          <w:rFonts w:ascii="Times New Roman" w:hAnsi="Times New Roman" w:cs="Times New Roman"/>
          <w:b/>
          <w:bCs/>
          <w:sz w:val="20"/>
          <w:szCs w:val="20"/>
        </w:rPr>
        <w:t>F and available PRS configuration in RAN</w:t>
      </w:r>
      <w:r>
        <w:rPr>
          <w:rFonts w:ascii="Times New Roman" w:hAnsi="Times New Roman" w:cs="Times New Roman"/>
          <w:b/>
          <w:bCs/>
          <w:sz w:val="20"/>
          <w:szCs w:val="20"/>
        </w:rPr>
        <w:t xml:space="preserve">.  </w:t>
      </w:r>
      <w:r w:rsidR="00F0329D">
        <w:rPr>
          <w:rFonts w:ascii="Times New Roman" w:hAnsi="Times New Roman" w:cs="Times New Roman"/>
          <w:sz w:val="20"/>
          <w:szCs w:val="20"/>
        </w:rPr>
        <w:t xml:space="preserve"> </w:t>
      </w:r>
    </w:p>
    <w:p w14:paraId="6FDA879E" w14:textId="25AC0BFA" w:rsidR="00AD1B7B" w:rsidRDefault="00AD1B7B" w:rsidP="003159B2">
      <w:pPr>
        <w:jc w:val="both"/>
        <w:rPr>
          <w:rFonts w:ascii="Times New Roman" w:hAnsi="Times New Roman" w:cs="Times New Roman"/>
          <w:sz w:val="20"/>
          <w:szCs w:val="20"/>
        </w:rPr>
      </w:pPr>
      <w:r>
        <w:rPr>
          <w:rFonts w:ascii="Times New Roman" w:hAnsi="Times New Roman" w:cs="Times New Roman"/>
          <w:sz w:val="20"/>
          <w:szCs w:val="20"/>
        </w:rPr>
        <w:t xml:space="preserve">In RAN2#121, based on [3], RAN2 discuss the option on PRS alignment to fixed DRX. </w:t>
      </w:r>
      <w:r w:rsidR="007A2BA2">
        <w:rPr>
          <w:rFonts w:ascii="Times New Roman" w:hAnsi="Times New Roman" w:cs="Times New Roman"/>
          <w:sz w:val="20"/>
          <w:szCs w:val="20"/>
        </w:rPr>
        <w:t xml:space="preserve">We agree with companies’ view that </w:t>
      </w:r>
      <w:r w:rsidR="007A2BA2" w:rsidRPr="007A2BA2">
        <w:rPr>
          <w:rFonts w:ascii="Times New Roman" w:hAnsi="Times New Roman" w:cs="Times New Roman"/>
          <w:sz w:val="20"/>
          <w:szCs w:val="20"/>
        </w:rPr>
        <w:t>PRS alignment with DRX</w:t>
      </w:r>
      <w:r w:rsidR="007A2BA2">
        <w:rPr>
          <w:rFonts w:ascii="Times New Roman" w:hAnsi="Times New Roman" w:cs="Times New Roman"/>
          <w:sz w:val="20"/>
          <w:szCs w:val="20"/>
        </w:rPr>
        <w:t xml:space="preserve"> configuration</w:t>
      </w:r>
      <w:r w:rsidR="007A2BA2" w:rsidRPr="007A2BA2">
        <w:rPr>
          <w:rFonts w:ascii="Times New Roman" w:hAnsi="Times New Roman" w:cs="Times New Roman"/>
          <w:sz w:val="20"/>
          <w:szCs w:val="20"/>
        </w:rPr>
        <w:t xml:space="preserve"> can be </w:t>
      </w:r>
      <w:r w:rsidR="00CC013F" w:rsidRPr="00CC013F">
        <w:rPr>
          <w:rFonts w:ascii="Times New Roman" w:hAnsi="Times New Roman" w:cs="Times New Roman"/>
          <w:sz w:val="20"/>
          <w:szCs w:val="20"/>
        </w:rPr>
        <w:t xml:space="preserve">achieved </w:t>
      </w:r>
      <w:r w:rsidR="007A2BA2" w:rsidRPr="007A2BA2">
        <w:rPr>
          <w:rFonts w:ascii="Times New Roman" w:hAnsi="Times New Roman" w:cs="Times New Roman"/>
          <w:sz w:val="20"/>
          <w:szCs w:val="20"/>
        </w:rPr>
        <w:t>by reusing on-demand PRS request</w:t>
      </w:r>
      <w:r w:rsidR="007A2BA2">
        <w:rPr>
          <w:rFonts w:ascii="Times New Roman" w:hAnsi="Times New Roman" w:cs="Times New Roman"/>
          <w:sz w:val="20"/>
          <w:szCs w:val="20"/>
        </w:rPr>
        <w:t xml:space="preserve">. If the UE wants to change PRS configuration to align with DRX configuration, the UE can send on-Demand PRS request to the </w:t>
      </w:r>
      <w:proofErr w:type="gramStart"/>
      <w:r w:rsidR="007A2BA2">
        <w:rPr>
          <w:rFonts w:ascii="Times New Roman" w:hAnsi="Times New Roman" w:cs="Times New Roman"/>
          <w:sz w:val="20"/>
          <w:szCs w:val="20"/>
        </w:rPr>
        <w:t>LMF, and</w:t>
      </w:r>
      <w:proofErr w:type="gramEnd"/>
      <w:r w:rsidR="007A2BA2">
        <w:rPr>
          <w:rFonts w:ascii="Times New Roman" w:hAnsi="Times New Roman" w:cs="Times New Roman"/>
          <w:sz w:val="20"/>
          <w:szCs w:val="20"/>
        </w:rPr>
        <w:t xml:space="preserve"> recommend the suitable PRS configuration. And if the DRX configuration is changed, the UE can send a new On-Demand request. But there is no stage 3 impact. </w:t>
      </w:r>
    </w:p>
    <w:p w14:paraId="1C659438" w14:textId="5A6DA2BA" w:rsidR="005E29BB" w:rsidRDefault="005E29BB" w:rsidP="003159B2">
      <w:pPr>
        <w:jc w:val="both"/>
        <w:rPr>
          <w:rFonts w:ascii="Times New Roman" w:hAnsi="Times New Roman" w:cs="Times New Roman"/>
          <w:sz w:val="20"/>
          <w:szCs w:val="20"/>
        </w:rPr>
      </w:pPr>
      <w:r>
        <w:rPr>
          <w:rFonts w:ascii="Times New Roman" w:hAnsi="Times New Roman" w:cs="Times New Roman"/>
          <w:sz w:val="20"/>
          <w:szCs w:val="20"/>
        </w:rPr>
        <w:t xml:space="preserve">In addition, as agreed in RANP, both DRX and </w:t>
      </w:r>
      <w:proofErr w:type="spellStart"/>
      <w:r>
        <w:rPr>
          <w:rFonts w:ascii="Times New Roman" w:hAnsi="Times New Roman" w:cs="Times New Roman"/>
          <w:sz w:val="20"/>
          <w:szCs w:val="20"/>
        </w:rPr>
        <w:t>eDRX</w:t>
      </w:r>
      <w:proofErr w:type="spellEnd"/>
      <w:r>
        <w:rPr>
          <w:rFonts w:ascii="Times New Roman" w:hAnsi="Times New Roman" w:cs="Times New Roman"/>
          <w:sz w:val="20"/>
          <w:szCs w:val="20"/>
        </w:rPr>
        <w:t xml:space="preserve"> are supported. There is no additional impact if on-demand PRS request approach is selected.</w:t>
      </w:r>
    </w:p>
    <w:p w14:paraId="50C49FAE" w14:textId="40056923" w:rsidR="007A2BA2" w:rsidRDefault="007A2BA2" w:rsidP="007A2BA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w:t>
      </w:r>
      <w:r w:rsidR="00D37EA8">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sidR="005E29BB">
        <w:rPr>
          <w:rFonts w:ascii="Times New Roman" w:hAnsi="Times New Roman" w:cs="Times New Roman"/>
          <w:b/>
          <w:bCs/>
          <w:sz w:val="20"/>
          <w:szCs w:val="20"/>
        </w:rPr>
        <w:t>(e)</w:t>
      </w:r>
      <w:r>
        <w:rPr>
          <w:rFonts w:ascii="Times New Roman" w:hAnsi="Times New Roman" w:cs="Times New Roman"/>
          <w:b/>
          <w:bCs/>
          <w:sz w:val="20"/>
          <w:szCs w:val="20"/>
        </w:rPr>
        <w:t>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it can be </w:t>
      </w:r>
      <w:r w:rsidR="007D4B47">
        <w:rPr>
          <w:rFonts w:ascii="Times New Roman" w:hAnsi="Times New Roman" w:cs="Times New Roman"/>
          <w:b/>
          <w:bCs/>
          <w:sz w:val="20"/>
          <w:szCs w:val="20"/>
        </w:rPr>
        <w:t xml:space="preserve">achieved </w:t>
      </w:r>
      <w:r>
        <w:rPr>
          <w:rFonts w:ascii="Times New Roman" w:hAnsi="Times New Roman" w:cs="Times New Roman"/>
          <w:b/>
          <w:bCs/>
          <w:sz w:val="20"/>
          <w:szCs w:val="20"/>
        </w:rPr>
        <w:t xml:space="preserve">by on-demand PRS request without stage 3 impact. </w:t>
      </w:r>
      <w:r w:rsidRPr="0032319F">
        <w:rPr>
          <w:rFonts w:ascii="Times New Roman" w:hAnsi="Times New Roman" w:cs="Times New Roman"/>
          <w:b/>
          <w:bCs/>
          <w:sz w:val="20"/>
          <w:szCs w:val="20"/>
        </w:rPr>
        <w:t xml:space="preserve">If the UE wants to change PRS configuration to align with </w:t>
      </w:r>
      <w:r w:rsidR="005E29BB">
        <w:rPr>
          <w:rFonts w:ascii="Times New Roman" w:hAnsi="Times New Roman" w:cs="Times New Roman"/>
          <w:b/>
          <w:bCs/>
          <w:sz w:val="20"/>
          <w:szCs w:val="20"/>
        </w:rPr>
        <w:t>(e)</w:t>
      </w:r>
      <w:r w:rsidRPr="0032319F">
        <w:rPr>
          <w:rFonts w:ascii="Times New Roman" w:hAnsi="Times New Roman" w:cs="Times New Roman"/>
          <w:b/>
          <w:bCs/>
          <w:sz w:val="20"/>
          <w:szCs w:val="20"/>
        </w:rPr>
        <w:t>DRX configuration, the UE can send on-Demand PRS request to the LMF</w:t>
      </w:r>
      <w:r>
        <w:rPr>
          <w:rFonts w:ascii="Times New Roman" w:hAnsi="Times New Roman" w:cs="Times New Roman"/>
          <w:b/>
          <w:bCs/>
          <w:sz w:val="20"/>
          <w:szCs w:val="20"/>
        </w:rPr>
        <w:t xml:space="preserve"> with</w:t>
      </w:r>
      <w:r w:rsidRPr="0032319F">
        <w:rPr>
          <w:rFonts w:ascii="Times New Roman" w:hAnsi="Times New Roman" w:cs="Times New Roman"/>
          <w:b/>
          <w:bCs/>
          <w:sz w:val="20"/>
          <w:szCs w:val="20"/>
        </w:rPr>
        <w:t xml:space="preserve"> suitable </w:t>
      </w:r>
      <w:r w:rsidR="007D4B47">
        <w:rPr>
          <w:rFonts w:ascii="Times New Roman" w:hAnsi="Times New Roman" w:cs="Times New Roman"/>
          <w:b/>
          <w:bCs/>
          <w:sz w:val="20"/>
          <w:szCs w:val="20"/>
        </w:rPr>
        <w:t xml:space="preserve">recommendation on </w:t>
      </w:r>
      <w:r w:rsidRPr="0032319F">
        <w:rPr>
          <w:rFonts w:ascii="Times New Roman" w:hAnsi="Times New Roman" w:cs="Times New Roman"/>
          <w:b/>
          <w:bCs/>
          <w:sz w:val="20"/>
          <w:szCs w:val="20"/>
        </w:rPr>
        <w:t>PRS configuration.</w:t>
      </w:r>
      <w:r w:rsidRPr="007A2BA2">
        <w:rPr>
          <w:rFonts w:ascii="Times New Roman" w:hAnsi="Times New Roman" w:cs="Times New Roman"/>
          <w:sz w:val="20"/>
          <w:szCs w:val="20"/>
        </w:rPr>
        <w:t xml:space="preserve"> </w:t>
      </w:r>
    </w:p>
    <w:p w14:paraId="5799C419" w14:textId="77777777" w:rsidR="007A2BA2" w:rsidRDefault="007A2BA2" w:rsidP="003159B2">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4A5B6AE4" w14:textId="77777777" w:rsidR="00D37EA8" w:rsidRPr="002F1ADB" w:rsidRDefault="00D37EA8" w:rsidP="00D37EA8">
      <w:pPr>
        <w:jc w:val="both"/>
        <w:rPr>
          <w:rFonts w:ascii="Times New Roman" w:hAnsi="Times New Roman" w:cs="Times New Roman"/>
          <w:b/>
          <w:bCs/>
          <w:sz w:val="20"/>
          <w:szCs w:val="20"/>
        </w:rPr>
      </w:pPr>
      <w:r w:rsidRPr="00BE2F01">
        <w:rPr>
          <w:rFonts w:ascii="Times New Roman" w:hAnsi="Times New Roman" w:cs="Times New Roman"/>
          <w:b/>
          <w:bCs/>
          <w:sz w:val="20"/>
          <w:szCs w:val="20"/>
        </w:rPr>
        <w:t xml:space="preserve">Proposal 1: For SRS for positioning activation/request procedure(s), if allowed by the network, UE sends </w:t>
      </w:r>
      <w:proofErr w:type="spellStart"/>
      <w:r w:rsidRPr="00BE2F01">
        <w:rPr>
          <w:rFonts w:ascii="Times New Roman" w:hAnsi="Times New Roman" w:cs="Times New Roman"/>
          <w:b/>
          <w:bCs/>
          <w:i/>
          <w:iCs/>
          <w:sz w:val="20"/>
          <w:szCs w:val="20"/>
          <w:lang w:val="en-GB"/>
        </w:rPr>
        <w:t>RRCResumeRequest</w:t>
      </w:r>
      <w:proofErr w:type="spellEnd"/>
      <w:r>
        <w:rPr>
          <w:rFonts w:ascii="Times New Roman" w:hAnsi="Times New Roman" w:cs="Times New Roman"/>
          <w:b/>
          <w:bCs/>
          <w:sz w:val="20"/>
          <w:szCs w:val="20"/>
        </w:rPr>
        <w:t xml:space="preserve"> message containing a new resume cause in </w:t>
      </w:r>
      <w:proofErr w:type="spellStart"/>
      <w:r w:rsidRPr="00BE2F01">
        <w:rPr>
          <w:rFonts w:ascii="Times New Roman" w:hAnsi="Times New Roman" w:cs="Times New Roman"/>
          <w:b/>
          <w:bCs/>
          <w:i/>
          <w:iCs/>
          <w:sz w:val="20"/>
          <w:szCs w:val="20"/>
          <w:lang w:val="en-GB"/>
        </w:rPr>
        <w:t>ResumeCause</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to trigger SRS configuration/activation request when cell reselection occurs outside of validity area.</w:t>
      </w:r>
    </w:p>
    <w:p w14:paraId="6CA42B3A" w14:textId="77777777" w:rsidR="00D37EA8" w:rsidRDefault="00D37EA8" w:rsidP="00D37EA8">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request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76386C65" w14:textId="2A9F4400" w:rsidR="00D37EA8" w:rsidRDefault="00D37EA8" w:rsidP="00D37EA8">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r>
        <w:rPr>
          <w:rFonts w:ascii="Times New Roman" w:hAnsi="Times New Roman" w:cs="Times New Roman"/>
          <w:b/>
          <w:bCs/>
          <w:sz w:val="20"/>
          <w:szCs w:val="20"/>
        </w:rPr>
        <w:t xml:space="preserve"> The UE will release the SRS configuration for the area when area-specific TA timer expires or upon receiving the explicit release from the network. </w:t>
      </w:r>
    </w:p>
    <w:p w14:paraId="0F91E102" w14:textId="77777777" w:rsidR="00D37EA8" w:rsidRDefault="00D37EA8" w:rsidP="00D37EA8">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sidRPr="005610CE">
        <w:rPr>
          <w:rFonts w:ascii="Times New Roman" w:hAnsi="Times New Roman" w:cs="Times New Roman"/>
          <w:b/>
          <w:bCs/>
          <w:sz w:val="20"/>
          <w:szCs w:val="20"/>
        </w:rPr>
        <w:t>The UE stops the area-specific TA timer</w:t>
      </w:r>
      <w:r>
        <w:rPr>
          <w:rFonts w:ascii="Times New Roman" w:hAnsi="Times New Roman" w:cs="Times New Roman"/>
          <w:b/>
          <w:bCs/>
          <w:sz w:val="20"/>
          <w:szCs w:val="20"/>
        </w:rPr>
        <w:t xml:space="preserve"> </w:t>
      </w:r>
      <w:r w:rsidRPr="005610CE">
        <w:rPr>
          <w:rFonts w:ascii="Times New Roman" w:hAnsi="Times New Roman" w:cs="Times New Roman"/>
          <w:b/>
          <w:bCs/>
          <w:sz w:val="20"/>
          <w:szCs w:val="20"/>
        </w:rPr>
        <w:t>when it moves to RRC_CONNECTED</w:t>
      </w:r>
      <w:r>
        <w:rPr>
          <w:rFonts w:ascii="Times New Roman" w:hAnsi="Times New Roman" w:cs="Times New Roman"/>
          <w:b/>
          <w:bCs/>
          <w:sz w:val="20"/>
          <w:szCs w:val="20"/>
        </w:rPr>
        <w:t>/</w:t>
      </w:r>
      <w:r w:rsidRPr="005610CE">
        <w:rPr>
          <w:rFonts w:ascii="Times New Roman" w:hAnsi="Times New Roman" w:cs="Times New Roman"/>
          <w:b/>
          <w:bCs/>
          <w:sz w:val="20"/>
          <w:szCs w:val="20"/>
        </w:rPr>
        <w:t>RRC_IDLE</w:t>
      </w:r>
      <w:r>
        <w:rPr>
          <w:rFonts w:ascii="Times New Roman" w:hAnsi="Times New Roman" w:cs="Times New Roman"/>
          <w:b/>
          <w:bCs/>
          <w:sz w:val="20"/>
          <w:szCs w:val="20"/>
        </w:rPr>
        <w:t xml:space="preserve"> or when the corresponding area-specific SRS configuration is released. </w:t>
      </w:r>
    </w:p>
    <w:p w14:paraId="18BB0A93" w14:textId="77777777" w:rsidR="00D37EA8" w:rsidRDefault="00D37EA8" w:rsidP="00D37EA8">
      <w:pPr>
        <w:jc w:val="both"/>
        <w:rPr>
          <w:rFonts w:ascii="Times New Roman" w:hAnsi="Times New Roman" w:cs="Times New Roman"/>
          <w:b/>
          <w:bCs/>
          <w:sz w:val="20"/>
          <w:szCs w:val="20"/>
        </w:rPr>
      </w:pPr>
      <w:r w:rsidRPr="7B73F63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7B73F635">
        <w:rPr>
          <w:rFonts w:ascii="Times New Roman" w:hAnsi="Times New Roman" w:cs="Times New Roman"/>
          <w:b/>
          <w:bCs/>
          <w:sz w:val="20"/>
          <w:szCs w:val="20"/>
        </w:rPr>
        <w:t xml:space="preserve">: For </w:t>
      </w:r>
      <w:r>
        <w:rPr>
          <w:rFonts w:ascii="Times New Roman" w:hAnsi="Times New Roman" w:cs="Times New Roman"/>
          <w:b/>
          <w:bCs/>
          <w:sz w:val="20"/>
          <w:szCs w:val="20"/>
        </w:rPr>
        <w:t xml:space="preserve">a </w:t>
      </w:r>
      <w:r w:rsidRPr="00825900">
        <w:rPr>
          <w:rFonts w:ascii="Times New Roman" w:hAnsi="Times New Roman" w:cs="Times New Roman"/>
          <w:b/>
          <w:bCs/>
          <w:sz w:val="20"/>
          <w:szCs w:val="20"/>
        </w:rPr>
        <w:t>single SRS validity</w:t>
      </w:r>
      <w:r w:rsidRPr="7B73F635">
        <w:rPr>
          <w:rFonts w:ascii="Times New Roman" w:hAnsi="Times New Roman" w:cs="Times New Roman"/>
          <w:b/>
          <w:bCs/>
          <w:sz w:val="20"/>
          <w:szCs w:val="20"/>
        </w:rPr>
        <w:t xml:space="preserve"> area, the network can only provide one SRS configuration. The network may provide </w:t>
      </w:r>
      <w:r>
        <w:rPr>
          <w:rFonts w:ascii="Times New Roman" w:hAnsi="Times New Roman" w:cs="Times New Roman"/>
          <w:b/>
          <w:bCs/>
          <w:sz w:val="20"/>
          <w:szCs w:val="20"/>
        </w:rPr>
        <w:t xml:space="preserve">multiple </w:t>
      </w:r>
      <w:r w:rsidRPr="7B73F635">
        <w:rPr>
          <w:rFonts w:ascii="Times New Roman" w:hAnsi="Times New Roman" w:cs="Times New Roman"/>
          <w:b/>
          <w:bCs/>
          <w:sz w:val="20"/>
          <w:szCs w:val="20"/>
        </w:rPr>
        <w:t xml:space="preserve">SRS configurations for multiple </w:t>
      </w:r>
      <w:r w:rsidRPr="00825900">
        <w:rPr>
          <w:rFonts w:ascii="Times New Roman" w:hAnsi="Times New Roman" w:cs="Times New Roman"/>
          <w:b/>
          <w:bCs/>
          <w:sz w:val="20"/>
          <w:szCs w:val="20"/>
        </w:rPr>
        <w:t xml:space="preserve">SRS validity </w:t>
      </w:r>
      <w:r w:rsidRPr="7B73F635">
        <w:rPr>
          <w:rFonts w:ascii="Times New Roman" w:hAnsi="Times New Roman" w:cs="Times New Roman"/>
          <w:b/>
          <w:bCs/>
          <w:sz w:val="20"/>
          <w:szCs w:val="20"/>
        </w:rPr>
        <w:t xml:space="preserve">areas simultaneously. </w:t>
      </w:r>
    </w:p>
    <w:p w14:paraId="1DC969B5" w14:textId="77777777" w:rsidR="00D37EA8" w:rsidRDefault="00D37EA8" w:rsidP="00D37EA8">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Do not support SRS configuration provided via </w:t>
      </w:r>
      <w:proofErr w:type="spellStart"/>
      <w:r>
        <w:rPr>
          <w:rFonts w:ascii="Times New Roman" w:hAnsi="Times New Roman" w:cs="Times New Roman"/>
          <w:b/>
          <w:bCs/>
          <w:sz w:val="20"/>
          <w:szCs w:val="20"/>
        </w:rPr>
        <w:t>posSIB</w:t>
      </w:r>
      <w:proofErr w:type="spellEnd"/>
      <w:r>
        <w:rPr>
          <w:rFonts w:ascii="Times New Roman" w:hAnsi="Times New Roman" w:cs="Times New Roman"/>
          <w:b/>
          <w:bCs/>
          <w:sz w:val="20"/>
          <w:szCs w:val="20"/>
        </w:rPr>
        <w:t xml:space="preserve">. </w:t>
      </w:r>
    </w:p>
    <w:p w14:paraId="52E91766" w14:textId="77777777" w:rsidR="00D37EA8" w:rsidRPr="00CF6028" w:rsidRDefault="00D37EA8" w:rsidP="00D37EA8">
      <w:pPr>
        <w:jc w:val="both"/>
        <w:rPr>
          <w:rFonts w:ascii="Times New Roman" w:hAnsi="Times New Roman" w:cs="Times New Roman"/>
          <w:sz w:val="20"/>
          <w:szCs w:val="20"/>
        </w:rPr>
      </w:pPr>
    </w:p>
    <w:p w14:paraId="2F4B811B" w14:textId="77777777" w:rsidR="00D37EA8" w:rsidRDefault="00D37EA8" w:rsidP="00D37EA8">
      <w:pPr>
        <w:jc w:val="both"/>
        <w:rPr>
          <w:rFonts w:ascii="Times New Roman" w:hAnsi="Times New Roman" w:cs="Times New Roman"/>
          <w:sz w:val="20"/>
          <w:szCs w:val="20"/>
        </w:rPr>
      </w:pPr>
      <w:r w:rsidRPr="008D2932">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7</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0E9BD0B5" w14:textId="77777777" w:rsidR="00D37EA8" w:rsidRPr="002F1ADB" w:rsidRDefault="00D37EA8" w:rsidP="00D37EA8">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proofErr w:type="spellStart"/>
      <w:r w:rsidRPr="005E29BB">
        <w:rPr>
          <w:rFonts w:ascii="Times New Roman" w:hAnsi="Times New Roman" w:cs="Times New Roman"/>
          <w:b/>
          <w:bCs/>
          <w:i/>
          <w:iCs/>
          <w:sz w:val="20"/>
          <w:szCs w:val="20"/>
        </w:rPr>
        <w:t>ResumeCause</w:t>
      </w:r>
      <w:proofErr w:type="spellEnd"/>
      <w:r w:rsidRPr="005E29BB">
        <w:rPr>
          <w:rFonts w:ascii="Times New Roman" w:hAnsi="Times New Roman" w:cs="Times New Roman"/>
          <w:b/>
          <w:bCs/>
          <w:sz w:val="20"/>
          <w:szCs w:val="20"/>
        </w:rPr>
        <w:t xml:space="preserve"> of </w:t>
      </w:r>
      <w:proofErr w:type="spellStart"/>
      <w:r w:rsidRPr="005E29BB">
        <w:rPr>
          <w:rFonts w:ascii="Times New Roman" w:hAnsi="Times New Roman" w:cs="Times New Roman"/>
          <w:b/>
          <w:bCs/>
          <w:i/>
          <w:iCs/>
          <w:sz w:val="20"/>
          <w:szCs w:val="20"/>
          <w:lang w:val="en-GB"/>
        </w:rPr>
        <w:t>RRCResumeRequest</w:t>
      </w:r>
      <w:proofErr w:type="spellEnd"/>
      <w:r w:rsidRPr="005E29BB">
        <w:rPr>
          <w:rFonts w:ascii="Times New Roman" w:hAnsi="Times New Roman" w:cs="Times New Roman"/>
          <w:b/>
          <w:bCs/>
          <w:sz w:val="20"/>
          <w:szCs w:val="20"/>
          <w:lang w:val="en-GB"/>
        </w:rPr>
        <w:t xml:space="preserve"> message </w:t>
      </w:r>
      <w:r w:rsidRPr="005E29BB">
        <w:rPr>
          <w:rFonts w:ascii="Times New Roman" w:hAnsi="Times New Roman" w:cs="Times New Roman"/>
          <w:b/>
          <w:bCs/>
          <w:sz w:val="20"/>
          <w:szCs w:val="20"/>
        </w:rPr>
        <w:t>to</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0AA2766A" w14:textId="77777777" w:rsidR="00D37EA8" w:rsidRDefault="00D37EA8" w:rsidP="00D37EA8">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w:t>
      </w:r>
      <w:proofErr w:type="gramStart"/>
      <w:r>
        <w:rPr>
          <w:rFonts w:ascii="Times New Roman" w:hAnsi="Times New Roman" w:cs="Times New Roman"/>
          <w:b/>
          <w:bCs/>
          <w:sz w:val="20"/>
          <w:szCs w:val="20"/>
        </w:rPr>
        <w:t>configurations,  serving</w:t>
      </w:r>
      <w:proofErr w:type="gram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change indication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6DED7B9B" w14:textId="77777777" w:rsidR="00D37EA8" w:rsidRDefault="00D37EA8" w:rsidP="00D37EA8">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w:t>
      </w:r>
      <w:proofErr w:type="gramStart"/>
      <w:r>
        <w:rPr>
          <w:rFonts w:ascii="Times New Roman" w:hAnsi="Times New Roman" w:cs="Times New Roman"/>
          <w:b/>
          <w:bCs/>
          <w:sz w:val="20"/>
          <w:szCs w:val="20"/>
        </w:rPr>
        <w:t>RAN</w:t>
      </w:r>
      <w:proofErr w:type="gramEnd"/>
      <w:r>
        <w:rPr>
          <w:rFonts w:ascii="Times New Roman" w:hAnsi="Times New Roman" w:cs="Times New Roman"/>
          <w:b/>
          <w:bCs/>
          <w:sz w:val="20"/>
          <w:szCs w:val="20"/>
        </w:rPr>
        <w:t xml:space="preserve">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6B809F4B" w14:textId="77777777" w:rsidR="00D37EA8" w:rsidRDefault="00D37EA8" w:rsidP="00D37EA8">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AD1B7B">
        <w:rPr>
          <w:rFonts w:ascii="Times New Roman" w:hAnsi="Times New Roman" w:cs="Times New Roman"/>
          <w:b/>
          <w:bCs/>
          <w:sz w:val="20"/>
          <w:szCs w:val="20"/>
        </w:rPr>
        <w:t xml:space="preserve">DRX alignment with fixed </w:t>
      </w:r>
      <w:r w:rsidRPr="00EE3BDD">
        <w:rPr>
          <w:rFonts w:ascii="Times New Roman" w:hAnsi="Times New Roman" w:cs="Times New Roman"/>
          <w:b/>
          <w:bCs/>
          <w:sz w:val="20"/>
          <w:szCs w:val="20"/>
        </w:rPr>
        <w:t>PRS configurations</w:t>
      </w:r>
      <w:r>
        <w:rPr>
          <w:rFonts w:ascii="Times New Roman" w:hAnsi="Times New Roman" w:cs="Times New Roman"/>
          <w:b/>
          <w:bCs/>
          <w:sz w:val="20"/>
          <w:szCs w:val="20"/>
        </w:rPr>
        <w:t>, it is up to RAN to align DRX configuration with fixed PRS b</w:t>
      </w:r>
      <w:r w:rsidRPr="00EE3BDD">
        <w:rPr>
          <w:rFonts w:ascii="Times New Roman" w:hAnsi="Times New Roman" w:cs="Times New Roman"/>
          <w:b/>
          <w:bCs/>
          <w:sz w:val="20"/>
          <w:szCs w:val="20"/>
        </w:rPr>
        <w:t>ased on LPHAP indication</w:t>
      </w:r>
      <w:r>
        <w:rPr>
          <w:rFonts w:ascii="Times New Roman" w:hAnsi="Times New Roman" w:cs="Times New Roman"/>
          <w:b/>
          <w:bCs/>
          <w:sz w:val="20"/>
          <w:szCs w:val="20"/>
        </w:rPr>
        <w:t xml:space="preserve"> obtained</w:t>
      </w:r>
      <w:r w:rsidRPr="00EE3BDD">
        <w:rPr>
          <w:rFonts w:ascii="Times New Roman" w:hAnsi="Times New Roman" w:cs="Times New Roman"/>
          <w:b/>
          <w:bCs/>
          <w:sz w:val="20"/>
          <w:szCs w:val="20"/>
        </w:rPr>
        <w:t xml:space="preserve"> from the LM</w:t>
      </w:r>
      <w:r>
        <w:rPr>
          <w:rFonts w:ascii="Times New Roman" w:hAnsi="Times New Roman" w:cs="Times New Roman"/>
          <w:b/>
          <w:bCs/>
          <w:sz w:val="20"/>
          <w:szCs w:val="20"/>
        </w:rPr>
        <w:t xml:space="preserve">F and available PRS configuration in RAN.  </w:t>
      </w:r>
      <w:r>
        <w:rPr>
          <w:rFonts w:ascii="Times New Roman" w:hAnsi="Times New Roman" w:cs="Times New Roman"/>
          <w:sz w:val="20"/>
          <w:szCs w:val="20"/>
        </w:rPr>
        <w:t xml:space="preserve"> </w:t>
      </w:r>
    </w:p>
    <w:p w14:paraId="6569FAE0" w14:textId="1BE749F7" w:rsidR="00D37EA8" w:rsidRDefault="00D37EA8" w:rsidP="00D37EA8">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Pr>
          <w:rFonts w:ascii="Times New Roman" w:hAnsi="Times New Roman" w:cs="Times New Roman"/>
          <w:b/>
          <w:bCs/>
          <w:sz w:val="20"/>
          <w:szCs w:val="20"/>
        </w:rPr>
        <w:t>(e)DRX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it can be </w:t>
      </w:r>
      <w:r w:rsidR="00865EE7">
        <w:rPr>
          <w:rFonts w:ascii="Times New Roman" w:hAnsi="Times New Roman" w:cs="Times New Roman"/>
          <w:b/>
          <w:bCs/>
          <w:sz w:val="20"/>
          <w:szCs w:val="20"/>
        </w:rPr>
        <w:t xml:space="preserve">achieved </w:t>
      </w:r>
      <w:r>
        <w:rPr>
          <w:rFonts w:ascii="Times New Roman" w:hAnsi="Times New Roman" w:cs="Times New Roman"/>
          <w:b/>
          <w:bCs/>
          <w:sz w:val="20"/>
          <w:szCs w:val="20"/>
        </w:rPr>
        <w:t xml:space="preserve">by on-demand PRS request without stage 3 impact. </w:t>
      </w:r>
      <w:r w:rsidRPr="0032319F">
        <w:rPr>
          <w:rFonts w:ascii="Times New Roman" w:hAnsi="Times New Roman" w:cs="Times New Roman"/>
          <w:b/>
          <w:bCs/>
          <w:sz w:val="20"/>
          <w:szCs w:val="20"/>
        </w:rPr>
        <w:t xml:space="preserve">If the UE wants to change PRS configuration to align with </w:t>
      </w:r>
      <w:r>
        <w:rPr>
          <w:rFonts w:ascii="Times New Roman" w:hAnsi="Times New Roman" w:cs="Times New Roman"/>
          <w:b/>
          <w:bCs/>
          <w:sz w:val="20"/>
          <w:szCs w:val="20"/>
        </w:rPr>
        <w:t>(e)</w:t>
      </w:r>
      <w:r w:rsidRPr="0032319F">
        <w:rPr>
          <w:rFonts w:ascii="Times New Roman" w:hAnsi="Times New Roman" w:cs="Times New Roman"/>
          <w:b/>
          <w:bCs/>
          <w:sz w:val="20"/>
          <w:szCs w:val="20"/>
        </w:rPr>
        <w:t>DRX configuration, the UE can send on-Demand PRS request to the LMF</w:t>
      </w:r>
      <w:r>
        <w:rPr>
          <w:rFonts w:ascii="Times New Roman" w:hAnsi="Times New Roman" w:cs="Times New Roman"/>
          <w:b/>
          <w:bCs/>
          <w:sz w:val="20"/>
          <w:szCs w:val="20"/>
        </w:rPr>
        <w:t xml:space="preserve"> with</w:t>
      </w:r>
      <w:r w:rsidRPr="0032319F">
        <w:rPr>
          <w:rFonts w:ascii="Times New Roman" w:hAnsi="Times New Roman" w:cs="Times New Roman"/>
          <w:b/>
          <w:bCs/>
          <w:sz w:val="20"/>
          <w:szCs w:val="20"/>
        </w:rPr>
        <w:t xml:space="preserve"> suitable </w:t>
      </w:r>
      <w:r w:rsidR="00865EE7">
        <w:rPr>
          <w:rFonts w:ascii="Times New Roman" w:hAnsi="Times New Roman" w:cs="Times New Roman"/>
          <w:b/>
          <w:bCs/>
          <w:sz w:val="20"/>
          <w:szCs w:val="20"/>
        </w:rPr>
        <w:t>recommendation</w:t>
      </w:r>
      <w:r w:rsidR="00F20657">
        <w:rPr>
          <w:rFonts w:ascii="Times New Roman" w:hAnsi="Times New Roman" w:cs="Times New Roman"/>
          <w:b/>
          <w:bCs/>
          <w:sz w:val="20"/>
          <w:szCs w:val="20"/>
        </w:rPr>
        <w:t xml:space="preserve"> on </w:t>
      </w:r>
      <w:r w:rsidRPr="0032319F">
        <w:rPr>
          <w:rFonts w:ascii="Times New Roman" w:hAnsi="Times New Roman" w:cs="Times New Roman"/>
          <w:b/>
          <w:bCs/>
          <w:sz w:val="20"/>
          <w:szCs w:val="20"/>
        </w:rPr>
        <w:t>PRS configuration.</w:t>
      </w:r>
      <w:r w:rsidRPr="007A2BA2">
        <w:rPr>
          <w:rFonts w:ascii="Times New Roman" w:hAnsi="Times New Roman" w:cs="Times New Roman"/>
          <w:sz w:val="20"/>
          <w:szCs w:val="20"/>
        </w:rPr>
        <w:t xml:space="preserve"> </w:t>
      </w:r>
    </w:p>
    <w:p w14:paraId="32E2DABC" w14:textId="77777777" w:rsidR="00B223F7" w:rsidRPr="00441FB9"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149535C4"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3B3C5122" w14:textId="342372E1" w:rsidR="00AD1B7B" w:rsidRPr="00AD1B7B" w:rsidRDefault="00AD1B7B" w:rsidP="00AD1B7B">
      <w:pPr>
        <w:pStyle w:val="Doc-title"/>
        <w:spacing w:after="60"/>
        <w:jc w:val="both"/>
        <w:rPr>
          <w:rFonts w:ascii="Times New Roman" w:hAnsi="Times New Roman" w:cs="Times New Roman"/>
          <w:sz w:val="20"/>
        </w:rPr>
      </w:pPr>
      <w:r w:rsidRPr="0032319F">
        <w:rPr>
          <w:rFonts w:ascii="Times New Roman" w:hAnsi="Times New Roman" w:cs="Times New Roman"/>
          <w:sz w:val="20"/>
        </w:rPr>
        <w:t>[3] R2-2300713</w:t>
      </w:r>
      <w:r w:rsidRPr="0032319F">
        <w:rPr>
          <w:rFonts w:ascii="Times New Roman" w:hAnsi="Times New Roman" w:cs="Times New Roman"/>
          <w:sz w:val="20"/>
        </w:rPr>
        <w:tab/>
        <w:t>Alignment between DRX and PRS</w:t>
      </w:r>
      <w:r w:rsidRPr="0032319F">
        <w:rPr>
          <w:rFonts w:ascii="Times New Roman" w:hAnsi="Times New Roman" w:cs="Times New Roman"/>
          <w:sz w:val="20"/>
        </w:rPr>
        <w:tab/>
        <w:t>Apple</w:t>
      </w:r>
    </w:p>
    <w:p w14:paraId="792908E0" w14:textId="7442A874"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4</w:t>
      </w:r>
      <w:r w:rsidRPr="0032319F">
        <w:rPr>
          <w:rFonts w:ascii="Times New Roman" w:hAnsi="Times New Roman" w:cs="Times New Roman"/>
          <w:sz w:val="20"/>
        </w:rPr>
        <w:t>] R2-2301935</w:t>
      </w:r>
      <w:r w:rsidRPr="0032319F">
        <w:rPr>
          <w:rFonts w:ascii="Times New Roman" w:hAnsi="Times New Roman" w:cs="Times New Roman"/>
          <w:sz w:val="20"/>
        </w:rPr>
        <w:tab/>
        <w:t>LS on the requirement on low power or high accuracy positioning (S2-2303414; contact: Huawei)</w:t>
      </w:r>
      <w:r w:rsidRPr="0032319F">
        <w:rPr>
          <w:rFonts w:ascii="Times New Roman" w:hAnsi="Times New Roman" w:cs="Times New Roman"/>
          <w:sz w:val="20"/>
        </w:rPr>
        <w:tab/>
        <w:t>SA2</w:t>
      </w:r>
    </w:p>
    <w:p w14:paraId="3750ACF8" w14:textId="31DD0B5C"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5</w:t>
      </w:r>
      <w:r w:rsidRPr="0032319F">
        <w:rPr>
          <w:rFonts w:ascii="Times New Roman" w:hAnsi="Times New Roman" w:cs="Times New Roman"/>
          <w:sz w:val="20"/>
        </w:rPr>
        <w:t>] R1-2302074 LS reply on the requirement for LPHAP</w:t>
      </w:r>
      <w:r w:rsidRPr="0032319F">
        <w:rPr>
          <w:rFonts w:ascii="Times New Roman" w:hAnsi="Times New Roman" w:cs="Times New Roman"/>
          <w:sz w:val="20"/>
        </w:rPr>
        <w:tab/>
        <w:t>RAN1</w:t>
      </w:r>
    </w:p>
    <w:p w14:paraId="08098472" w14:textId="5CBE4E79" w:rsidR="00706AB5" w:rsidRDefault="00706AB5" w:rsidP="00706AB5">
      <w:pPr>
        <w:pStyle w:val="Doc-title"/>
        <w:spacing w:after="60"/>
        <w:jc w:val="both"/>
        <w:rPr>
          <w:rFonts w:ascii="Times New Roman" w:hAnsi="Times New Roman" w:cs="Times New Roman"/>
          <w:sz w:val="20"/>
        </w:rPr>
      </w:pPr>
      <w:r w:rsidRPr="00CF6028">
        <w:rPr>
          <w:rFonts w:ascii="Times New Roman" w:hAnsi="Times New Roman" w:cs="Times New Roman"/>
          <w:sz w:val="20"/>
        </w:rPr>
        <w:t>[6] R2-2304197</w:t>
      </w:r>
      <w:r w:rsidRPr="00CF6028">
        <w:rPr>
          <w:rFonts w:ascii="Times New Roman" w:hAnsi="Times New Roman" w:cs="Times New Roman"/>
          <w:sz w:val="20"/>
        </w:rPr>
        <w:tab/>
        <w:t>Summary of 7.2.4 LPHAP</w:t>
      </w:r>
      <w:r w:rsidRPr="00CF6028">
        <w:rPr>
          <w:rFonts w:ascii="Times New Roman" w:hAnsi="Times New Roman" w:cs="Times New Roman"/>
          <w:sz w:val="20"/>
        </w:rPr>
        <w:tab/>
        <w:t>Apple</w:t>
      </w:r>
    </w:p>
    <w:p w14:paraId="0BD55FF6" w14:textId="5808B27F" w:rsidR="008759FA" w:rsidRPr="008759FA" w:rsidRDefault="008759FA" w:rsidP="008759FA">
      <w:pPr>
        <w:pStyle w:val="Doc-title"/>
        <w:spacing w:after="60"/>
        <w:jc w:val="both"/>
        <w:rPr>
          <w:rFonts w:ascii="Times New Roman" w:hAnsi="Times New Roman" w:cs="Times New Roman"/>
          <w:sz w:val="20"/>
        </w:rPr>
      </w:pPr>
      <w:r w:rsidRPr="008759FA">
        <w:rPr>
          <w:rFonts w:ascii="Times New Roman" w:hAnsi="Times New Roman" w:cs="Times New Roman"/>
          <w:sz w:val="20"/>
        </w:rPr>
        <w:t>[7] R2-2306540</w:t>
      </w:r>
      <w:r w:rsidRPr="008759FA">
        <w:rPr>
          <w:rFonts w:ascii="Times New Roman" w:hAnsi="Times New Roman" w:cs="Times New Roman"/>
          <w:sz w:val="20"/>
        </w:rPr>
        <w:tab/>
        <w:t>Summary of AI 7.2.4: LPHAP</w:t>
      </w:r>
      <w:r w:rsidRPr="008759FA">
        <w:rPr>
          <w:rFonts w:ascii="Times New Roman" w:hAnsi="Times New Roman" w:cs="Times New Roman"/>
          <w:sz w:val="20"/>
        </w:rPr>
        <w:tab/>
        <w:t>Qualcomm Incorporated</w:t>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9D91" w14:textId="77777777" w:rsidR="000C6298" w:rsidRDefault="000C6298" w:rsidP="008A375A">
      <w:pPr>
        <w:spacing w:after="0" w:line="240" w:lineRule="auto"/>
      </w:pPr>
      <w:r>
        <w:separator/>
      </w:r>
    </w:p>
  </w:endnote>
  <w:endnote w:type="continuationSeparator" w:id="0">
    <w:p w14:paraId="0D2CFE1B" w14:textId="77777777" w:rsidR="000C6298" w:rsidRDefault="000C6298" w:rsidP="008A375A">
      <w:pPr>
        <w:spacing w:after="0" w:line="240" w:lineRule="auto"/>
      </w:pPr>
      <w:r>
        <w:continuationSeparator/>
      </w:r>
    </w:p>
  </w:endnote>
  <w:endnote w:type="continuationNotice" w:id="1">
    <w:p w14:paraId="00299EA2" w14:textId="77777777" w:rsidR="000C6298" w:rsidRDefault="000C6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0FAEE" w14:textId="77777777" w:rsidR="000C6298" w:rsidRDefault="000C6298" w:rsidP="008A375A">
      <w:pPr>
        <w:spacing w:after="0" w:line="240" w:lineRule="auto"/>
      </w:pPr>
      <w:r>
        <w:separator/>
      </w:r>
    </w:p>
  </w:footnote>
  <w:footnote w:type="continuationSeparator" w:id="0">
    <w:p w14:paraId="04ADFA09" w14:textId="77777777" w:rsidR="000C6298" w:rsidRDefault="000C6298" w:rsidP="008A375A">
      <w:pPr>
        <w:spacing w:after="0" w:line="240" w:lineRule="auto"/>
      </w:pPr>
      <w:r>
        <w:continuationSeparator/>
      </w:r>
    </w:p>
  </w:footnote>
  <w:footnote w:type="continuationNotice" w:id="1">
    <w:p w14:paraId="2B00227F" w14:textId="77777777" w:rsidR="000C6298" w:rsidRDefault="000C62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DC51B09"/>
    <w:multiLevelType w:val="hybridMultilevel"/>
    <w:tmpl w:val="56E06990"/>
    <w:lvl w:ilvl="0" w:tplc="95D22C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4"/>
  </w:num>
  <w:num w:numId="2" w16cid:durableId="1604000034">
    <w:abstractNumId w:val="7"/>
  </w:num>
  <w:num w:numId="3" w16cid:durableId="1554728005">
    <w:abstractNumId w:val="6"/>
  </w:num>
  <w:num w:numId="4" w16cid:durableId="2122914879">
    <w:abstractNumId w:val="12"/>
  </w:num>
  <w:num w:numId="5" w16cid:durableId="907572429">
    <w:abstractNumId w:val="16"/>
  </w:num>
  <w:num w:numId="6" w16cid:durableId="1084033582">
    <w:abstractNumId w:val="9"/>
  </w:num>
  <w:num w:numId="7" w16cid:durableId="615677275">
    <w:abstractNumId w:val="10"/>
  </w:num>
  <w:num w:numId="8" w16cid:durableId="519852681">
    <w:abstractNumId w:val="14"/>
  </w:num>
  <w:num w:numId="9" w16cid:durableId="793711705">
    <w:abstractNumId w:val="1"/>
  </w:num>
  <w:num w:numId="10" w16cid:durableId="1823308261">
    <w:abstractNumId w:val="11"/>
  </w:num>
  <w:num w:numId="11" w16cid:durableId="152478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3"/>
  </w:num>
  <w:num w:numId="13" w16cid:durableId="822742455">
    <w:abstractNumId w:val="3"/>
  </w:num>
  <w:num w:numId="14" w16cid:durableId="1245534520">
    <w:abstractNumId w:val="15"/>
  </w:num>
  <w:num w:numId="15" w16cid:durableId="1756779880">
    <w:abstractNumId w:val="8"/>
  </w:num>
  <w:num w:numId="16" w16cid:durableId="1738897485">
    <w:abstractNumId w:val="5"/>
  </w:num>
  <w:num w:numId="17" w16cid:durableId="1095441482">
    <w:abstractNumId w:val="0"/>
  </w:num>
  <w:num w:numId="18" w16cid:durableId="12163576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0F5"/>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09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13D"/>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244"/>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298"/>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0B51"/>
    <w:rsid w:val="000E1188"/>
    <w:rsid w:val="000E13E9"/>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6CD5"/>
    <w:rsid w:val="000F7070"/>
    <w:rsid w:val="000F72FC"/>
    <w:rsid w:val="000F7828"/>
    <w:rsid w:val="000F7F32"/>
    <w:rsid w:val="00100E0A"/>
    <w:rsid w:val="0010101B"/>
    <w:rsid w:val="00101682"/>
    <w:rsid w:val="00101688"/>
    <w:rsid w:val="0010193F"/>
    <w:rsid w:val="00102C93"/>
    <w:rsid w:val="00102D5A"/>
    <w:rsid w:val="00102F20"/>
    <w:rsid w:val="001039AB"/>
    <w:rsid w:val="00103EAF"/>
    <w:rsid w:val="00104201"/>
    <w:rsid w:val="0010482F"/>
    <w:rsid w:val="00104836"/>
    <w:rsid w:val="00104A00"/>
    <w:rsid w:val="00107834"/>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C93"/>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83A"/>
    <w:rsid w:val="00155AE3"/>
    <w:rsid w:val="00155B74"/>
    <w:rsid w:val="0015657D"/>
    <w:rsid w:val="00156AA7"/>
    <w:rsid w:val="001570D6"/>
    <w:rsid w:val="00157B8C"/>
    <w:rsid w:val="00157CA3"/>
    <w:rsid w:val="00161A32"/>
    <w:rsid w:val="00161B4D"/>
    <w:rsid w:val="00161F1B"/>
    <w:rsid w:val="0016270E"/>
    <w:rsid w:val="00162934"/>
    <w:rsid w:val="00162C5B"/>
    <w:rsid w:val="001631EE"/>
    <w:rsid w:val="00163AA2"/>
    <w:rsid w:val="00163C74"/>
    <w:rsid w:val="001648D8"/>
    <w:rsid w:val="00164A1B"/>
    <w:rsid w:val="001672B0"/>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273"/>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1FDA"/>
    <w:rsid w:val="001A21FD"/>
    <w:rsid w:val="001A23CB"/>
    <w:rsid w:val="001A2667"/>
    <w:rsid w:val="001A2D2F"/>
    <w:rsid w:val="001A2D57"/>
    <w:rsid w:val="001A321B"/>
    <w:rsid w:val="001A3361"/>
    <w:rsid w:val="001A3B3E"/>
    <w:rsid w:val="001A4291"/>
    <w:rsid w:val="001A46E7"/>
    <w:rsid w:val="001A5254"/>
    <w:rsid w:val="001A5949"/>
    <w:rsid w:val="001A5A2D"/>
    <w:rsid w:val="001A6968"/>
    <w:rsid w:val="001A70FC"/>
    <w:rsid w:val="001A717C"/>
    <w:rsid w:val="001A7389"/>
    <w:rsid w:val="001A7686"/>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E7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A76"/>
    <w:rsid w:val="00264B41"/>
    <w:rsid w:val="002651C3"/>
    <w:rsid w:val="00265AC3"/>
    <w:rsid w:val="00265CCE"/>
    <w:rsid w:val="002662BD"/>
    <w:rsid w:val="002667D1"/>
    <w:rsid w:val="00266845"/>
    <w:rsid w:val="00267C57"/>
    <w:rsid w:val="00270348"/>
    <w:rsid w:val="0027077A"/>
    <w:rsid w:val="00270BFE"/>
    <w:rsid w:val="00271502"/>
    <w:rsid w:val="0027156D"/>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5EA0"/>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665"/>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C31"/>
    <w:rsid w:val="002C037E"/>
    <w:rsid w:val="002C0445"/>
    <w:rsid w:val="002C0E18"/>
    <w:rsid w:val="002C1B1B"/>
    <w:rsid w:val="002C200B"/>
    <w:rsid w:val="002C215A"/>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FE8"/>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ADB"/>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6858"/>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19F"/>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2E7"/>
    <w:rsid w:val="003C0C3A"/>
    <w:rsid w:val="003C0FA1"/>
    <w:rsid w:val="003C17BB"/>
    <w:rsid w:val="003C191F"/>
    <w:rsid w:val="003C1F67"/>
    <w:rsid w:val="003C2A40"/>
    <w:rsid w:val="003C2BD2"/>
    <w:rsid w:val="003C2F1A"/>
    <w:rsid w:val="003C2FC3"/>
    <w:rsid w:val="003C440A"/>
    <w:rsid w:val="003C4B00"/>
    <w:rsid w:val="003C500B"/>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15F5"/>
    <w:rsid w:val="003E3584"/>
    <w:rsid w:val="003E392A"/>
    <w:rsid w:val="003E3A53"/>
    <w:rsid w:val="003E44E0"/>
    <w:rsid w:val="003E4DC1"/>
    <w:rsid w:val="003E558C"/>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1569"/>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354"/>
    <w:rsid w:val="00425D1E"/>
    <w:rsid w:val="00425D77"/>
    <w:rsid w:val="004262FA"/>
    <w:rsid w:val="00426553"/>
    <w:rsid w:val="0042662B"/>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1FB9"/>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6DF"/>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8BB"/>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029"/>
    <w:rsid w:val="0049426F"/>
    <w:rsid w:val="00494995"/>
    <w:rsid w:val="00494FCB"/>
    <w:rsid w:val="00495166"/>
    <w:rsid w:val="004954FB"/>
    <w:rsid w:val="004958D1"/>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1CED"/>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3D73"/>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5E54"/>
    <w:rsid w:val="00556664"/>
    <w:rsid w:val="00556D54"/>
    <w:rsid w:val="00556D62"/>
    <w:rsid w:val="00556EC4"/>
    <w:rsid w:val="005570BF"/>
    <w:rsid w:val="00557278"/>
    <w:rsid w:val="005572C3"/>
    <w:rsid w:val="005578B6"/>
    <w:rsid w:val="00560328"/>
    <w:rsid w:val="005607CD"/>
    <w:rsid w:val="00561026"/>
    <w:rsid w:val="005610CE"/>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752C7"/>
    <w:rsid w:val="00580C4F"/>
    <w:rsid w:val="00580D06"/>
    <w:rsid w:val="00581A38"/>
    <w:rsid w:val="00581C9E"/>
    <w:rsid w:val="005827DF"/>
    <w:rsid w:val="00582F29"/>
    <w:rsid w:val="00584694"/>
    <w:rsid w:val="005847FD"/>
    <w:rsid w:val="00584CD1"/>
    <w:rsid w:val="00585A4E"/>
    <w:rsid w:val="00586210"/>
    <w:rsid w:val="0058624F"/>
    <w:rsid w:val="005862DA"/>
    <w:rsid w:val="005872DD"/>
    <w:rsid w:val="00587411"/>
    <w:rsid w:val="005912FB"/>
    <w:rsid w:val="005913E6"/>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5EB"/>
    <w:rsid w:val="005D3E74"/>
    <w:rsid w:val="005D401D"/>
    <w:rsid w:val="005D4076"/>
    <w:rsid w:val="005D4319"/>
    <w:rsid w:val="005D5EE5"/>
    <w:rsid w:val="005D611A"/>
    <w:rsid w:val="005D6EA5"/>
    <w:rsid w:val="005D72C3"/>
    <w:rsid w:val="005D7C8D"/>
    <w:rsid w:val="005E04E7"/>
    <w:rsid w:val="005E23C7"/>
    <w:rsid w:val="005E29BB"/>
    <w:rsid w:val="005E2B9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2A4"/>
    <w:rsid w:val="00616AB8"/>
    <w:rsid w:val="00616C6E"/>
    <w:rsid w:val="00617096"/>
    <w:rsid w:val="00617BBC"/>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A2"/>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2E14"/>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00E"/>
    <w:rsid w:val="00671493"/>
    <w:rsid w:val="00672041"/>
    <w:rsid w:val="006728CE"/>
    <w:rsid w:val="006729B8"/>
    <w:rsid w:val="0067318A"/>
    <w:rsid w:val="00673614"/>
    <w:rsid w:val="00673682"/>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0A88"/>
    <w:rsid w:val="00682500"/>
    <w:rsid w:val="00682558"/>
    <w:rsid w:val="00682B0C"/>
    <w:rsid w:val="006847C9"/>
    <w:rsid w:val="00685009"/>
    <w:rsid w:val="00685382"/>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26B"/>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AB5"/>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C94"/>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78B"/>
    <w:rsid w:val="00731627"/>
    <w:rsid w:val="00731759"/>
    <w:rsid w:val="007319BB"/>
    <w:rsid w:val="00731A6A"/>
    <w:rsid w:val="00731E63"/>
    <w:rsid w:val="007329EA"/>
    <w:rsid w:val="007333AA"/>
    <w:rsid w:val="00733463"/>
    <w:rsid w:val="00733F07"/>
    <w:rsid w:val="00734533"/>
    <w:rsid w:val="00734D6E"/>
    <w:rsid w:val="0073500F"/>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0E3"/>
    <w:rsid w:val="00743F25"/>
    <w:rsid w:val="00743F6D"/>
    <w:rsid w:val="00746789"/>
    <w:rsid w:val="00746A12"/>
    <w:rsid w:val="00747161"/>
    <w:rsid w:val="00747BC3"/>
    <w:rsid w:val="00747CCC"/>
    <w:rsid w:val="007505DD"/>
    <w:rsid w:val="007509C1"/>
    <w:rsid w:val="007510FC"/>
    <w:rsid w:val="0075167C"/>
    <w:rsid w:val="0075170A"/>
    <w:rsid w:val="00751CB8"/>
    <w:rsid w:val="007523DE"/>
    <w:rsid w:val="007529B4"/>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2B3"/>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80"/>
    <w:rsid w:val="007A15A6"/>
    <w:rsid w:val="007A1B2E"/>
    <w:rsid w:val="007A2132"/>
    <w:rsid w:val="007A273B"/>
    <w:rsid w:val="007A274C"/>
    <w:rsid w:val="007A2BA2"/>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67"/>
    <w:rsid w:val="007D3082"/>
    <w:rsid w:val="007D3345"/>
    <w:rsid w:val="007D3B41"/>
    <w:rsid w:val="007D3B52"/>
    <w:rsid w:val="007D3EAC"/>
    <w:rsid w:val="007D4B47"/>
    <w:rsid w:val="007D5733"/>
    <w:rsid w:val="007D578D"/>
    <w:rsid w:val="007D6162"/>
    <w:rsid w:val="007D6BC7"/>
    <w:rsid w:val="007D71C3"/>
    <w:rsid w:val="007D7A31"/>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AE"/>
    <w:rsid w:val="007F3969"/>
    <w:rsid w:val="007F48C9"/>
    <w:rsid w:val="007F499A"/>
    <w:rsid w:val="007F5496"/>
    <w:rsid w:val="007F6820"/>
    <w:rsid w:val="007F685E"/>
    <w:rsid w:val="007F6887"/>
    <w:rsid w:val="007F69D0"/>
    <w:rsid w:val="007F6F2F"/>
    <w:rsid w:val="007F71EA"/>
    <w:rsid w:val="007F7B3B"/>
    <w:rsid w:val="007F7F21"/>
    <w:rsid w:val="007F7F28"/>
    <w:rsid w:val="00800252"/>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A9"/>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900"/>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5D78"/>
    <w:rsid w:val="00836515"/>
    <w:rsid w:val="00836F7E"/>
    <w:rsid w:val="00837875"/>
    <w:rsid w:val="008378E8"/>
    <w:rsid w:val="00837E71"/>
    <w:rsid w:val="00840BCB"/>
    <w:rsid w:val="0084147C"/>
    <w:rsid w:val="00841669"/>
    <w:rsid w:val="00841743"/>
    <w:rsid w:val="008428DB"/>
    <w:rsid w:val="00843312"/>
    <w:rsid w:val="00843B47"/>
    <w:rsid w:val="008446AC"/>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5EE7"/>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9FA"/>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2A5"/>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0EAB"/>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D6FD2"/>
    <w:rsid w:val="008E0471"/>
    <w:rsid w:val="008E14C6"/>
    <w:rsid w:val="008E1B0D"/>
    <w:rsid w:val="008E1ED1"/>
    <w:rsid w:val="008E2372"/>
    <w:rsid w:val="008E2BAE"/>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C1"/>
    <w:rsid w:val="009348EA"/>
    <w:rsid w:val="00935403"/>
    <w:rsid w:val="00935AE0"/>
    <w:rsid w:val="00935CBF"/>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53"/>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306"/>
    <w:rsid w:val="00985954"/>
    <w:rsid w:val="009861EE"/>
    <w:rsid w:val="00986705"/>
    <w:rsid w:val="0098713D"/>
    <w:rsid w:val="009908EB"/>
    <w:rsid w:val="00992443"/>
    <w:rsid w:val="0099272D"/>
    <w:rsid w:val="009933F2"/>
    <w:rsid w:val="0099394E"/>
    <w:rsid w:val="009940B2"/>
    <w:rsid w:val="009954A7"/>
    <w:rsid w:val="00995DB5"/>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13D"/>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B7B"/>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4F3"/>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56E"/>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F8E"/>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2F1F"/>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2F01"/>
    <w:rsid w:val="00BE32AA"/>
    <w:rsid w:val="00BE3BC8"/>
    <w:rsid w:val="00BE3C68"/>
    <w:rsid w:val="00BE46DD"/>
    <w:rsid w:val="00BE484E"/>
    <w:rsid w:val="00BE5784"/>
    <w:rsid w:val="00BE5A14"/>
    <w:rsid w:val="00BE62F4"/>
    <w:rsid w:val="00BE699D"/>
    <w:rsid w:val="00BE77D1"/>
    <w:rsid w:val="00BE7F78"/>
    <w:rsid w:val="00BF0A1B"/>
    <w:rsid w:val="00BF1362"/>
    <w:rsid w:val="00BF1B4F"/>
    <w:rsid w:val="00BF21D2"/>
    <w:rsid w:val="00BF2D2D"/>
    <w:rsid w:val="00BF3002"/>
    <w:rsid w:val="00BF366B"/>
    <w:rsid w:val="00BF3679"/>
    <w:rsid w:val="00BF52E5"/>
    <w:rsid w:val="00BF5B7E"/>
    <w:rsid w:val="00BF5F20"/>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37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6BDC"/>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66B1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4A35"/>
    <w:rsid w:val="00C951F9"/>
    <w:rsid w:val="00C953CB"/>
    <w:rsid w:val="00C958B8"/>
    <w:rsid w:val="00C95AD5"/>
    <w:rsid w:val="00C960D4"/>
    <w:rsid w:val="00C965F1"/>
    <w:rsid w:val="00C97526"/>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13F"/>
    <w:rsid w:val="00CC0816"/>
    <w:rsid w:val="00CC0F7C"/>
    <w:rsid w:val="00CC2E83"/>
    <w:rsid w:val="00CC5400"/>
    <w:rsid w:val="00CC54F0"/>
    <w:rsid w:val="00CC55F4"/>
    <w:rsid w:val="00CC6416"/>
    <w:rsid w:val="00CC688A"/>
    <w:rsid w:val="00CC6C01"/>
    <w:rsid w:val="00CD009C"/>
    <w:rsid w:val="00CD0A91"/>
    <w:rsid w:val="00CD17CF"/>
    <w:rsid w:val="00CD1D16"/>
    <w:rsid w:val="00CD2387"/>
    <w:rsid w:val="00CD2653"/>
    <w:rsid w:val="00CD2ACB"/>
    <w:rsid w:val="00CD2E71"/>
    <w:rsid w:val="00CD4E7C"/>
    <w:rsid w:val="00CD4F1B"/>
    <w:rsid w:val="00CD571E"/>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028"/>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3F"/>
    <w:rsid w:val="00D1579E"/>
    <w:rsid w:val="00D16574"/>
    <w:rsid w:val="00D16C4F"/>
    <w:rsid w:val="00D16D92"/>
    <w:rsid w:val="00D17616"/>
    <w:rsid w:val="00D179BD"/>
    <w:rsid w:val="00D17A64"/>
    <w:rsid w:val="00D201DD"/>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37EA8"/>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3D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C7FE4"/>
    <w:rsid w:val="00DD010F"/>
    <w:rsid w:val="00DD0119"/>
    <w:rsid w:val="00DD27DD"/>
    <w:rsid w:val="00DD3E96"/>
    <w:rsid w:val="00DD4829"/>
    <w:rsid w:val="00DD4C74"/>
    <w:rsid w:val="00DD4E19"/>
    <w:rsid w:val="00DD51A3"/>
    <w:rsid w:val="00DD5BED"/>
    <w:rsid w:val="00DD69E7"/>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47E9"/>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BE5"/>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CE6"/>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67F"/>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8D"/>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9F4"/>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1F0"/>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657"/>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335D"/>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360"/>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3D20"/>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0F85C2D5"/>
    <w:rsid w:val="12BDC116"/>
    <w:rsid w:val="1506594C"/>
    <w:rsid w:val="16ADCAA4"/>
    <w:rsid w:val="18A5A472"/>
    <w:rsid w:val="19B2C343"/>
    <w:rsid w:val="1BEE25FC"/>
    <w:rsid w:val="1EA329CC"/>
    <w:rsid w:val="1F24C04C"/>
    <w:rsid w:val="1F6FDC7C"/>
    <w:rsid w:val="20B7D044"/>
    <w:rsid w:val="22607D9B"/>
    <w:rsid w:val="252AE88B"/>
    <w:rsid w:val="27B2DAF9"/>
    <w:rsid w:val="2A1D637B"/>
    <w:rsid w:val="2B184100"/>
    <w:rsid w:val="2E14C9C4"/>
    <w:rsid w:val="2EF5E57C"/>
    <w:rsid w:val="2FCB68CE"/>
    <w:rsid w:val="305FA254"/>
    <w:rsid w:val="346E080B"/>
    <w:rsid w:val="350CDC29"/>
    <w:rsid w:val="370BDC9B"/>
    <w:rsid w:val="37268B83"/>
    <w:rsid w:val="387D12D8"/>
    <w:rsid w:val="3A0339AF"/>
    <w:rsid w:val="3E3EA94B"/>
    <w:rsid w:val="3EDE5E59"/>
    <w:rsid w:val="40AFFB66"/>
    <w:rsid w:val="45B58322"/>
    <w:rsid w:val="47BB834E"/>
    <w:rsid w:val="47EDE5CE"/>
    <w:rsid w:val="494C61A7"/>
    <w:rsid w:val="49A90FB6"/>
    <w:rsid w:val="49C0099D"/>
    <w:rsid w:val="4B95AC89"/>
    <w:rsid w:val="4C44CC21"/>
    <w:rsid w:val="50E4FD0E"/>
    <w:rsid w:val="530B9F94"/>
    <w:rsid w:val="55314D5D"/>
    <w:rsid w:val="560A8714"/>
    <w:rsid w:val="56A5297D"/>
    <w:rsid w:val="574222CC"/>
    <w:rsid w:val="5E6AC89F"/>
    <w:rsid w:val="5F174DF0"/>
    <w:rsid w:val="6017B34E"/>
    <w:rsid w:val="608B40C1"/>
    <w:rsid w:val="60A23547"/>
    <w:rsid w:val="61FFAEDA"/>
    <w:rsid w:val="630A4853"/>
    <w:rsid w:val="63B7A086"/>
    <w:rsid w:val="645E028E"/>
    <w:rsid w:val="667CC15A"/>
    <w:rsid w:val="67BF7565"/>
    <w:rsid w:val="686805CD"/>
    <w:rsid w:val="6B07161E"/>
    <w:rsid w:val="6B18B7BF"/>
    <w:rsid w:val="6E8406A3"/>
    <w:rsid w:val="72EAB1AF"/>
    <w:rsid w:val="74EE222E"/>
    <w:rsid w:val="7805F5FF"/>
    <w:rsid w:val="7871A228"/>
    <w:rsid w:val="79B20818"/>
    <w:rsid w:val="7B73F635"/>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02B7EBD7-6EF0-44FC-B2DC-EC1B3D9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3D3B29-85FA-4EFE-9DBB-92F793D65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7</Pages>
  <Words>2723</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319</cp:revision>
  <dcterms:created xsi:type="dcterms:W3CDTF">2022-04-21T07:19:00Z</dcterms:created>
  <dcterms:modified xsi:type="dcterms:W3CDTF">2023-08-10T01:02:00Z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